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F4A8EF">
      <w:pPr>
        <w:spacing w:line="360" w:lineRule="auto"/>
        <w:jc w:val="center"/>
        <w:rPr>
          <w:rFonts w:hint="eastAsia" w:ascii="仿宋" w:hAnsi="仿宋" w:eastAsia="仿宋" w:cs="仿宋"/>
          <w:b/>
          <w:sz w:val="56"/>
          <w:szCs w:val="56"/>
          <w:highlight w:val="none"/>
        </w:rPr>
      </w:pPr>
      <w:r>
        <w:rPr>
          <w:rFonts w:hint="eastAsia" w:ascii="仿宋" w:hAnsi="仿宋" w:eastAsia="仿宋" w:cs="仿宋"/>
          <w:b/>
          <w:sz w:val="56"/>
          <w:szCs w:val="56"/>
          <w:highlight w:val="none"/>
        </w:rPr>
        <w:t>房 屋 租 赁 合 同</w:t>
      </w:r>
    </w:p>
    <w:p w14:paraId="78167811">
      <w:pPr>
        <w:widowControl w:val="0"/>
        <w:spacing w:line="360" w:lineRule="auto"/>
        <w:ind w:firstLine="420"/>
        <w:jc w:val="both"/>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kern w:val="2"/>
          <w:sz w:val="24"/>
          <w:szCs w:val="24"/>
          <w:highlight w:val="none"/>
          <w:lang w:val="en-US" w:eastAsia="zh-CN" w:bidi="ar-SA"/>
        </w:rPr>
        <w:t>（本格式条款供双方签订合同参考，采购人可根据项目的实际情况增加条款和内容）</w:t>
      </w:r>
    </w:p>
    <w:p w14:paraId="24CCF977">
      <w:pPr>
        <w:spacing w:line="360" w:lineRule="auto"/>
        <w:jc w:val="center"/>
        <w:rPr>
          <w:rFonts w:hint="eastAsia" w:ascii="仿宋" w:hAnsi="仿宋" w:eastAsia="仿宋" w:cs="仿宋"/>
          <w:b/>
          <w:sz w:val="48"/>
          <w:szCs w:val="48"/>
          <w:highlight w:val="none"/>
        </w:rPr>
      </w:pPr>
    </w:p>
    <w:p w14:paraId="32CE3E17">
      <w:pPr>
        <w:spacing w:line="360" w:lineRule="auto"/>
        <w:ind w:firstLine="2240" w:firstLineChars="700"/>
        <w:rPr>
          <w:rFonts w:hint="eastAsia" w:ascii="仿宋" w:hAnsi="仿宋" w:eastAsia="仿宋" w:cs="仿宋"/>
          <w:sz w:val="32"/>
          <w:szCs w:val="32"/>
          <w:highlight w:val="none"/>
        </w:rPr>
      </w:pPr>
    </w:p>
    <w:p w14:paraId="5F656E32">
      <w:pPr>
        <w:spacing w:line="360" w:lineRule="auto"/>
        <w:ind w:left="1469" w:hanging="1469" w:hangingChars="400"/>
        <w:jc w:val="center"/>
        <w:rPr>
          <w:rFonts w:hint="eastAsia" w:ascii="仿宋" w:hAnsi="仿宋" w:eastAsia="仿宋" w:cs="仿宋"/>
          <w:b/>
          <w:spacing w:val="23"/>
          <w:sz w:val="32"/>
          <w:szCs w:val="32"/>
          <w:highlight w:val="none"/>
        </w:rPr>
      </w:pPr>
    </w:p>
    <w:p w14:paraId="08C46122">
      <w:pPr>
        <w:spacing w:line="360" w:lineRule="auto"/>
        <w:ind w:left="1469" w:hanging="1469" w:hangingChars="400"/>
        <w:jc w:val="center"/>
        <w:rPr>
          <w:rFonts w:hint="eastAsia" w:ascii="仿宋" w:hAnsi="仿宋" w:eastAsia="仿宋" w:cs="仿宋"/>
          <w:b/>
          <w:spacing w:val="23"/>
          <w:sz w:val="32"/>
          <w:szCs w:val="32"/>
          <w:highlight w:val="none"/>
        </w:rPr>
      </w:pPr>
    </w:p>
    <w:p w14:paraId="3FD4ECF8">
      <w:pPr>
        <w:spacing w:line="360" w:lineRule="auto"/>
        <w:ind w:left="1469" w:hanging="1469" w:hangingChars="400"/>
        <w:jc w:val="center"/>
        <w:rPr>
          <w:rFonts w:hint="eastAsia" w:ascii="仿宋" w:hAnsi="仿宋" w:eastAsia="仿宋" w:cs="仿宋"/>
          <w:b/>
          <w:spacing w:val="23"/>
          <w:sz w:val="32"/>
          <w:szCs w:val="32"/>
          <w:highlight w:val="none"/>
        </w:rPr>
      </w:pPr>
    </w:p>
    <w:p w14:paraId="3CA4A043">
      <w:pPr>
        <w:widowControl w:val="0"/>
        <w:spacing w:line="360" w:lineRule="auto"/>
        <w:jc w:val="both"/>
        <w:rPr>
          <w:rFonts w:hint="eastAsia" w:ascii="仿宋" w:hAnsi="仿宋" w:eastAsia="仿宋" w:cs="仿宋"/>
          <w:kern w:val="2"/>
          <w:sz w:val="21"/>
          <w:szCs w:val="24"/>
          <w:highlight w:val="none"/>
          <w:lang w:val="en-US" w:eastAsia="zh-CN" w:bidi="ar-SA"/>
        </w:rPr>
      </w:pPr>
    </w:p>
    <w:p w14:paraId="355EFFF1">
      <w:pPr>
        <w:spacing w:line="360" w:lineRule="auto"/>
        <w:ind w:left="1469" w:hanging="1469" w:hangingChars="400"/>
        <w:jc w:val="center"/>
        <w:rPr>
          <w:rFonts w:hint="eastAsia" w:ascii="仿宋" w:hAnsi="仿宋" w:eastAsia="仿宋" w:cs="仿宋"/>
          <w:b/>
          <w:spacing w:val="23"/>
          <w:sz w:val="32"/>
          <w:szCs w:val="32"/>
          <w:highlight w:val="none"/>
        </w:rPr>
      </w:pPr>
    </w:p>
    <w:p w14:paraId="779E9795">
      <w:pPr>
        <w:spacing w:line="360" w:lineRule="auto"/>
        <w:ind w:left="1469" w:hanging="1469" w:hangingChars="400"/>
        <w:jc w:val="center"/>
        <w:rPr>
          <w:rFonts w:hint="eastAsia" w:ascii="仿宋" w:hAnsi="仿宋" w:eastAsia="仿宋" w:cs="仿宋"/>
          <w:b/>
          <w:spacing w:val="23"/>
          <w:sz w:val="32"/>
          <w:szCs w:val="32"/>
          <w:highlight w:val="none"/>
        </w:rPr>
      </w:pPr>
      <w:r>
        <w:rPr>
          <w:rFonts w:hint="eastAsia" w:ascii="仿宋" w:hAnsi="仿宋" w:eastAsia="仿宋" w:cs="仿宋"/>
          <w:b/>
          <w:spacing w:val="23"/>
          <w:sz w:val="32"/>
          <w:szCs w:val="32"/>
          <w:highlight w:val="none"/>
        </w:rPr>
        <w:t>甲方(承租人)：</w:t>
      </w:r>
      <w:r>
        <w:rPr>
          <w:rFonts w:hint="eastAsia" w:ascii="仿宋" w:hAnsi="仿宋" w:eastAsia="仿宋" w:cs="仿宋"/>
          <w:spacing w:val="23"/>
          <w:sz w:val="28"/>
          <w:szCs w:val="28"/>
          <w:highlight w:val="none"/>
          <w:u w:val="single"/>
        </w:rPr>
        <w:t> </w:t>
      </w:r>
    </w:p>
    <w:p w14:paraId="77D5F8B0">
      <w:pPr>
        <w:spacing w:line="360" w:lineRule="auto"/>
        <w:ind w:left="1285" w:hanging="840" w:hangingChars="400"/>
        <w:jc w:val="center"/>
        <w:rPr>
          <w:rFonts w:hint="eastAsia" w:ascii="仿宋" w:hAnsi="仿宋" w:eastAsia="仿宋" w:cs="仿宋"/>
          <w:spacing w:val="23"/>
          <w:sz w:val="28"/>
          <w:szCs w:val="28"/>
          <w:highlight w:val="none"/>
          <w:u w:val="single"/>
        </w:rPr>
      </w:pPr>
      <w:r>
        <w:rPr>
          <w:rFonts w:ascii="Calibri" w:hAnsi="Calibri" w:eastAsia="宋体" w:cs="Times New Roman"/>
          <w:highlight w:val="none"/>
        </w:rPr>
        <w:fldChar w:fldCharType="begin"/>
      </w:r>
      <w:r>
        <w:rPr>
          <w:rFonts w:ascii="Calibri" w:hAnsi="Calibri" w:eastAsia="宋体" w:cs="Times New Roman"/>
          <w:highlight w:val="none"/>
        </w:rPr>
        <w:instrText xml:space="preserve"> HYPERLINK "http://set2.mail.qq.com/cgi-bin/mail_spam?action=check_link&amp;spam=0&amp;url=http%3A%2F%2Fwww%2Ebaidu%2Ecom%2Fs%3Fwd%3D%25E4%25B9%2599%25E6%2596%25B9%26hl_tag%3Dtextlink%26tn%3DSE_hldp01350_v6v6zkg6" </w:instrText>
      </w:r>
      <w:r>
        <w:rPr>
          <w:rFonts w:ascii="Calibri" w:hAnsi="Calibri" w:eastAsia="宋体" w:cs="Times New Roman"/>
          <w:highlight w:val="none"/>
        </w:rPr>
        <w:fldChar w:fldCharType="separate"/>
      </w:r>
      <w:r>
        <w:rPr>
          <w:rFonts w:hint="eastAsia" w:ascii="仿宋" w:hAnsi="仿宋" w:eastAsia="仿宋" w:cs="仿宋"/>
          <w:b/>
          <w:spacing w:val="23"/>
          <w:sz w:val="32"/>
          <w:szCs w:val="32"/>
          <w:highlight w:val="none"/>
        </w:rPr>
        <w:t>乙方</w:t>
      </w:r>
      <w:r>
        <w:rPr>
          <w:rFonts w:hint="eastAsia" w:ascii="仿宋" w:hAnsi="仿宋" w:eastAsia="仿宋" w:cs="仿宋"/>
          <w:b/>
          <w:spacing w:val="23"/>
          <w:sz w:val="32"/>
          <w:szCs w:val="32"/>
          <w:highlight w:val="none"/>
        </w:rPr>
        <w:fldChar w:fldCharType="end"/>
      </w:r>
      <w:r>
        <w:rPr>
          <w:rFonts w:hint="eastAsia" w:ascii="仿宋" w:hAnsi="仿宋" w:eastAsia="仿宋" w:cs="仿宋"/>
          <w:b/>
          <w:spacing w:val="23"/>
          <w:sz w:val="32"/>
          <w:szCs w:val="32"/>
          <w:highlight w:val="none"/>
        </w:rPr>
        <w:t>(出租人)：</w:t>
      </w:r>
      <w:r>
        <w:rPr>
          <w:rFonts w:hint="eastAsia" w:ascii="仿宋" w:hAnsi="仿宋" w:eastAsia="仿宋" w:cs="仿宋"/>
          <w:spacing w:val="23"/>
          <w:sz w:val="28"/>
          <w:szCs w:val="28"/>
          <w:highlight w:val="none"/>
          <w:u w:val="single"/>
        </w:rPr>
        <w:t> </w:t>
      </w:r>
    </w:p>
    <w:p w14:paraId="6C0793B9">
      <w:pPr>
        <w:spacing w:line="360" w:lineRule="auto"/>
        <w:ind w:firstLine="2204" w:firstLineChars="600"/>
        <w:rPr>
          <w:rFonts w:hint="eastAsia" w:ascii="仿宋" w:hAnsi="仿宋" w:eastAsia="仿宋" w:cs="仿宋"/>
          <w:b/>
          <w:bCs/>
          <w:sz w:val="40"/>
          <w:szCs w:val="40"/>
          <w:highlight w:val="none"/>
        </w:rPr>
      </w:pPr>
      <w:r>
        <w:rPr>
          <w:rFonts w:hint="eastAsia" w:ascii="仿宋" w:hAnsi="仿宋" w:eastAsia="仿宋" w:cs="仿宋"/>
          <w:b/>
          <w:spacing w:val="23"/>
          <w:sz w:val="32"/>
          <w:szCs w:val="32"/>
          <w:highlight w:val="none"/>
        </w:rPr>
        <w:t>签 订 时 间：</w:t>
      </w:r>
      <w:r>
        <w:rPr>
          <w:rFonts w:hint="eastAsia" w:ascii="仿宋" w:hAnsi="仿宋" w:eastAsia="仿宋" w:cs="仿宋"/>
          <w:spacing w:val="23"/>
          <w:sz w:val="28"/>
          <w:szCs w:val="28"/>
          <w:highlight w:val="none"/>
          <w:u w:val="single"/>
        </w:rPr>
        <w:t xml:space="preserve">  </w:t>
      </w:r>
      <w:r>
        <w:rPr>
          <w:rFonts w:hint="eastAsia" w:ascii="仿宋" w:hAnsi="仿宋" w:eastAsia="仿宋" w:cs="仿宋"/>
          <w:b/>
          <w:spacing w:val="23"/>
          <w:sz w:val="32"/>
          <w:szCs w:val="32"/>
          <w:highlight w:val="none"/>
        </w:rPr>
        <w:t>年</w:t>
      </w:r>
      <w:r>
        <w:rPr>
          <w:rFonts w:hint="eastAsia" w:ascii="仿宋" w:hAnsi="仿宋" w:eastAsia="仿宋" w:cs="仿宋"/>
          <w:spacing w:val="23"/>
          <w:sz w:val="28"/>
          <w:szCs w:val="28"/>
          <w:highlight w:val="none"/>
          <w:u w:val="single"/>
        </w:rPr>
        <w:t xml:space="preserve">  </w:t>
      </w:r>
      <w:r>
        <w:rPr>
          <w:rFonts w:hint="eastAsia" w:ascii="仿宋" w:hAnsi="仿宋" w:eastAsia="仿宋" w:cs="仿宋"/>
          <w:b/>
          <w:spacing w:val="23"/>
          <w:sz w:val="32"/>
          <w:szCs w:val="32"/>
          <w:highlight w:val="none"/>
        </w:rPr>
        <w:t>月</w:t>
      </w:r>
      <w:r>
        <w:rPr>
          <w:rFonts w:hint="eastAsia" w:ascii="仿宋" w:hAnsi="仿宋" w:eastAsia="仿宋" w:cs="仿宋"/>
          <w:spacing w:val="23"/>
          <w:sz w:val="28"/>
          <w:szCs w:val="28"/>
          <w:highlight w:val="none"/>
          <w:u w:val="single"/>
        </w:rPr>
        <w:t xml:space="preserve">  </w:t>
      </w:r>
      <w:r>
        <w:rPr>
          <w:rFonts w:hint="eastAsia" w:ascii="仿宋" w:hAnsi="仿宋" w:eastAsia="仿宋" w:cs="仿宋"/>
          <w:b/>
          <w:spacing w:val="23"/>
          <w:sz w:val="32"/>
          <w:szCs w:val="32"/>
          <w:highlight w:val="none"/>
        </w:rPr>
        <w:t>日</w:t>
      </w:r>
    </w:p>
    <w:p w14:paraId="12BC7198">
      <w:pPr>
        <w:spacing w:line="360" w:lineRule="auto"/>
        <w:ind w:firstLine="2240" w:firstLineChars="700"/>
        <w:rPr>
          <w:rFonts w:hint="eastAsia" w:ascii="仿宋" w:hAnsi="仿宋" w:eastAsia="仿宋" w:cs="仿宋"/>
          <w:sz w:val="32"/>
          <w:szCs w:val="32"/>
          <w:highlight w:val="none"/>
        </w:rPr>
        <w:sectPr>
          <w:headerReference r:id="rId3" w:type="default"/>
          <w:pgSz w:w="11906" w:h="16838"/>
          <w:pgMar w:top="1247" w:right="1134" w:bottom="1247" w:left="1134" w:header="851" w:footer="992" w:gutter="0"/>
          <w:cols w:space="0" w:num="1"/>
          <w:docGrid w:type="lines" w:linePitch="312" w:charSpace="0"/>
        </w:sectPr>
      </w:pPr>
    </w:p>
    <w:p w14:paraId="4FD229DE">
      <w:pPr>
        <w:spacing w:line="360" w:lineRule="auto"/>
        <w:jc w:val="left"/>
        <w:rPr>
          <w:rFonts w:hint="eastAsia" w:ascii="仿宋" w:hAnsi="仿宋" w:eastAsia="仿宋" w:cs="仿宋"/>
          <w:b/>
          <w:spacing w:val="23"/>
          <w:sz w:val="24"/>
          <w:highlight w:val="none"/>
        </w:rPr>
      </w:pPr>
      <w:r>
        <w:rPr>
          <w:rFonts w:hint="eastAsia" w:ascii="仿宋" w:hAnsi="仿宋" w:eastAsia="仿宋" w:cs="仿宋"/>
          <w:b/>
          <w:spacing w:val="23"/>
          <w:sz w:val="24"/>
          <w:highlight w:val="none"/>
        </w:rPr>
        <w:t>甲方(承租人)：</w:t>
      </w:r>
      <w:r>
        <w:rPr>
          <w:rFonts w:hint="eastAsia" w:ascii="仿宋" w:hAnsi="仿宋" w:eastAsia="仿宋" w:cs="仿宋"/>
          <w:spacing w:val="23"/>
          <w:sz w:val="22"/>
          <w:szCs w:val="22"/>
          <w:highlight w:val="none"/>
          <w:u w:val="single"/>
        </w:rPr>
        <w:t> </w:t>
      </w:r>
    </w:p>
    <w:p w14:paraId="0ADE5DA6">
      <w:pPr>
        <w:spacing w:line="360" w:lineRule="auto"/>
        <w:ind w:left="964" w:hanging="840" w:hangingChars="400"/>
        <w:jc w:val="left"/>
        <w:rPr>
          <w:rFonts w:hint="eastAsia" w:ascii="仿宋" w:hAnsi="仿宋" w:eastAsia="仿宋" w:cs="仿宋"/>
          <w:sz w:val="24"/>
          <w:highlight w:val="none"/>
        </w:rPr>
      </w:pPr>
      <w:r>
        <w:rPr>
          <w:rFonts w:ascii="Calibri" w:hAnsi="Calibri" w:eastAsia="宋体" w:cs="Times New Roman"/>
          <w:highlight w:val="none"/>
        </w:rPr>
        <w:fldChar w:fldCharType="begin"/>
      </w:r>
      <w:r>
        <w:rPr>
          <w:rFonts w:ascii="Calibri" w:hAnsi="Calibri" w:eastAsia="宋体" w:cs="Times New Roman"/>
          <w:highlight w:val="none"/>
        </w:rPr>
        <w:instrText xml:space="preserve"> HYPERLINK "http://set2.mail.qq.com/cgi-bin/mail_spam?action=check_link&amp;spam=0&amp;url=http%3A%2F%2Fwww%2Ebaidu%2Ecom%2Fs%3Fwd%3D%25E4%25B9%2599%25E6%2596%25B9%26hl_tag%3Dtextlink%26tn%3DSE_hldp01350_v6v6zkg6" </w:instrText>
      </w:r>
      <w:r>
        <w:rPr>
          <w:rFonts w:ascii="Calibri" w:hAnsi="Calibri" w:eastAsia="宋体" w:cs="Times New Roman"/>
          <w:highlight w:val="none"/>
        </w:rPr>
        <w:fldChar w:fldCharType="separate"/>
      </w:r>
      <w:r>
        <w:rPr>
          <w:rFonts w:hint="eastAsia" w:ascii="仿宋" w:hAnsi="仿宋" w:eastAsia="仿宋" w:cs="仿宋"/>
          <w:b/>
          <w:spacing w:val="23"/>
          <w:sz w:val="24"/>
          <w:highlight w:val="none"/>
        </w:rPr>
        <w:t>乙方</w:t>
      </w:r>
      <w:r>
        <w:rPr>
          <w:rFonts w:hint="eastAsia" w:ascii="仿宋" w:hAnsi="仿宋" w:eastAsia="仿宋" w:cs="仿宋"/>
          <w:b/>
          <w:spacing w:val="23"/>
          <w:sz w:val="24"/>
          <w:highlight w:val="none"/>
        </w:rPr>
        <w:fldChar w:fldCharType="end"/>
      </w:r>
      <w:r>
        <w:rPr>
          <w:rFonts w:hint="eastAsia" w:ascii="仿宋" w:hAnsi="仿宋" w:eastAsia="仿宋" w:cs="仿宋"/>
          <w:b/>
          <w:spacing w:val="23"/>
          <w:sz w:val="24"/>
          <w:highlight w:val="none"/>
        </w:rPr>
        <w:t>(出租人)：</w:t>
      </w:r>
      <w:r>
        <w:rPr>
          <w:rFonts w:hint="eastAsia" w:ascii="仿宋" w:hAnsi="仿宋" w:eastAsia="仿宋" w:cs="仿宋"/>
          <w:spacing w:val="23"/>
          <w:sz w:val="22"/>
          <w:szCs w:val="22"/>
          <w:highlight w:val="none"/>
          <w:u w:val="single"/>
        </w:rPr>
        <w:t> </w:t>
      </w:r>
      <w:r>
        <w:rPr>
          <w:rFonts w:hint="eastAsia" w:ascii="仿宋" w:hAnsi="仿宋" w:eastAsia="仿宋" w:cs="仿宋"/>
          <w:szCs w:val="21"/>
          <w:highlight w:val="none"/>
        </w:rPr>
        <w:t xml:space="preserve">   </w:t>
      </w:r>
      <w:r>
        <w:rPr>
          <w:rFonts w:hint="eastAsia" w:ascii="仿宋" w:hAnsi="仿宋" w:eastAsia="仿宋" w:cs="仿宋"/>
          <w:sz w:val="24"/>
          <w:highlight w:val="none"/>
        </w:rPr>
        <w:t xml:space="preserve">     </w:t>
      </w:r>
    </w:p>
    <w:p w14:paraId="0B3AD2AE">
      <w:pPr>
        <w:adjustRightInd w:val="0"/>
        <w:snapToGrid w:val="0"/>
        <w:spacing w:before="156" w:beforeLines="50" w:after="156" w:afterLines="50" w:line="360" w:lineRule="auto"/>
        <w:ind w:firstLine="480" w:firstLineChars="200"/>
        <w:rPr>
          <w:rFonts w:hint="eastAsia" w:ascii="仿宋" w:hAnsi="仿宋" w:eastAsia="仿宋" w:cs="仿宋"/>
          <w:bCs/>
          <w:sz w:val="24"/>
          <w:highlight w:val="none"/>
        </w:rPr>
      </w:pPr>
      <w:r>
        <w:rPr>
          <w:rFonts w:hint="eastAsia" w:ascii="仿宋" w:hAnsi="仿宋" w:eastAsia="仿宋" w:cs="仿宋"/>
          <w:bCs/>
          <w:sz w:val="24"/>
          <w:highlight w:val="none"/>
        </w:rPr>
        <w:t>甲、乙双方就</w:t>
      </w:r>
      <w:r>
        <w:rPr>
          <w:rFonts w:hint="eastAsia" w:ascii="仿宋" w:hAnsi="仿宋" w:eastAsia="仿宋" w:cs="仿宋"/>
          <w:bCs/>
          <w:sz w:val="24"/>
          <w:highlight w:val="none"/>
          <w:u w:val="single"/>
        </w:rPr>
        <w:t xml:space="preserve">       </w:t>
      </w:r>
      <w:r>
        <w:rPr>
          <w:rFonts w:hint="eastAsia" w:ascii="仿宋" w:hAnsi="仿宋" w:eastAsia="仿宋" w:cs="仿宋"/>
          <w:bCs/>
          <w:sz w:val="24"/>
          <w:highlight w:val="none"/>
        </w:rPr>
        <w:t>项目</w:t>
      </w:r>
      <w:r>
        <w:rPr>
          <w:rFonts w:hint="eastAsia" w:ascii="仿宋" w:hAnsi="仿宋" w:eastAsia="仿宋" w:cs="仿宋"/>
          <w:bCs/>
          <w:sz w:val="24"/>
          <w:highlight w:val="none"/>
          <w:lang w:eastAsia="zh-Hans"/>
        </w:rPr>
        <w:t>房屋</w:t>
      </w:r>
      <w:r>
        <w:rPr>
          <w:rFonts w:hint="eastAsia" w:ascii="仿宋" w:hAnsi="仿宋" w:eastAsia="仿宋" w:cs="仿宋"/>
          <w:bCs/>
          <w:sz w:val="24"/>
          <w:highlight w:val="none"/>
        </w:rPr>
        <w:t>租赁事宜，根据《中华人民共和国</w:t>
      </w:r>
      <w:r>
        <w:rPr>
          <w:rFonts w:hint="eastAsia" w:ascii="仿宋" w:hAnsi="仿宋" w:eastAsia="仿宋" w:cs="仿宋"/>
          <w:bCs/>
          <w:sz w:val="24"/>
          <w:highlight w:val="none"/>
          <w:lang w:eastAsia="zh-Hans"/>
        </w:rPr>
        <w:t>民法典</w:t>
      </w:r>
      <w:r>
        <w:rPr>
          <w:rFonts w:hint="eastAsia" w:ascii="仿宋" w:hAnsi="仿宋" w:eastAsia="仿宋" w:cs="仿宋"/>
          <w:bCs/>
          <w:sz w:val="24"/>
          <w:highlight w:val="none"/>
        </w:rPr>
        <w:t>》及《中华人民共和国政府采购法》相关</w:t>
      </w:r>
      <w:r>
        <w:rPr>
          <w:rFonts w:hint="eastAsia" w:ascii="仿宋" w:hAnsi="仿宋" w:eastAsia="仿宋" w:cs="仿宋"/>
          <w:bCs/>
          <w:sz w:val="24"/>
          <w:highlight w:val="none"/>
          <w:lang w:eastAsia="zh-Hans"/>
        </w:rPr>
        <w:t>法律法规的</w:t>
      </w:r>
      <w:r>
        <w:rPr>
          <w:rFonts w:hint="eastAsia" w:ascii="仿宋" w:hAnsi="仿宋" w:eastAsia="仿宋" w:cs="仿宋"/>
          <w:bCs/>
          <w:sz w:val="24"/>
          <w:highlight w:val="none"/>
        </w:rPr>
        <w:t>规定，</w:t>
      </w:r>
      <w:r>
        <w:rPr>
          <w:rFonts w:hint="eastAsia" w:ascii="仿宋" w:hAnsi="仿宋" w:eastAsia="仿宋" w:cs="仿宋"/>
          <w:bCs/>
          <w:sz w:val="24"/>
          <w:highlight w:val="none"/>
          <w:lang w:eastAsia="zh-Hans"/>
        </w:rPr>
        <w:t>在平等、自愿、诚实信用的原则上，</w:t>
      </w:r>
      <w:r>
        <w:rPr>
          <w:rFonts w:hint="eastAsia" w:ascii="仿宋" w:hAnsi="仿宋" w:eastAsia="仿宋" w:cs="仿宋"/>
          <w:bCs/>
          <w:sz w:val="24"/>
          <w:highlight w:val="none"/>
        </w:rPr>
        <w:t>经双方协商一致，签订以下</w:t>
      </w:r>
      <w:r>
        <w:rPr>
          <w:rFonts w:hint="eastAsia" w:ascii="仿宋" w:hAnsi="仿宋" w:eastAsia="仿宋" w:cs="仿宋"/>
          <w:bCs/>
          <w:sz w:val="24"/>
          <w:highlight w:val="none"/>
          <w:lang w:eastAsia="zh-Hans"/>
        </w:rPr>
        <w:t>合同</w:t>
      </w:r>
      <w:r>
        <w:rPr>
          <w:rFonts w:hint="eastAsia" w:ascii="仿宋" w:hAnsi="仿宋" w:eastAsia="仿宋" w:cs="仿宋"/>
          <w:bCs/>
          <w:sz w:val="24"/>
          <w:highlight w:val="none"/>
        </w:rPr>
        <w:t>条款，供双方共同遵守：</w:t>
      </w:r>
    </w:p>
    <w:p w14:paraId="11838BEC">
      <w:pPr>
        <w:adjustRightInd w:val="0"/>
        <w:snapToGrid w:val="0"/>
        <w:spacing w:before="156" w:beforeLines="50" w:after="156" w:afterLines="50" w:line="360" w:lineRule="auto"/>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第一条  租赁物概况</w:t>
      </w:r>
    </w:p>
    <w:p w14:paraId="1A6B9B1D">
      <w:pPr>
        <w:snapToGrid w:val="0"/>
        <w:spacing w:line="360" w:lineRule="auto"/>
        <w:ind w:firstLine="480" w:firstLineChars="200"/>
        <w:jc w:val="both"/>
        <w:rPr>
          <w:rFonts w:hint="eastAsia" w:ascii="仿宋" w:hAnsi="仿宋" w:eastAsia="仿宋" w:cs="仿宋"/>
          <w:sz w:val="24"/>
          <w:highlight w:val="none"/>
          <w:lang w:val="en-US" w:eastAsia="zh-Hans" w:bidi="ar-SA"/>
        </w:rPr>
      </w:pPr>
      <w:r>
        <w:rPr>
          <w:rFonts w:hint="eastAsia" w:ascii="仿宋" w:hAnsi="仿宋" w:eastAsia="仿宋" w:cs="仿宋"/>
          <w:sz w:val="24"/>
          <w:highlight w:val="none"/>
          <w:lang w:val="en-US" w:eastAsia="zh-Hans" w:bidi="ar-SA"/>
        </w:rPr>
        <w:t>1.1租赁物位置、面积</w:t>
      </w:r>
    </w:p>
    <w:p w14:paraId="55FF1541">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乙方将位于</w:t>
      </w:r>
      <w:r>
        <w:rPr>
          <w:rFonts w:hint="eastAsia" w:ascii="仿宋" w:hAnsi="仿宋" w:eastAsia="仿宋" w:cs="仿宋"/>
          <w:sz w:val="24"/>
          <w:highlight w:val="none"/>
          <w:u w:val="single"/>
        </w:rPr>
        <w:t>港务大道中段梦想公社东侧</w:t>
      </w:r>
      <w:r>
        <w:rPr>
          <w:rFonts w:hint="eastAsia" w:ascii="仿宋" w:hAnsi="仿宋" w:eastAsia="仿宋" w:cs="仿宋"/>
          <w:sz w:val="24"/>
          <w:highlight w:val="none"/>
        </w:rPr>
        <w:t>，</w:t>
      </w:r>
      <w:r>
        <w:rPr>
          <w:rFonts w:hint="eastAsia" w:ascii="仿宋" w:hAnsi="仿宋" w:eastAsia="仿宋" w:cs="仿宋"/>
          <w:sz w:val="24"/>
          <w:highlight w:val="none"/>
          <w:lang w:eastAsia="zh-CN"/>
        </w:rPr>
        <w:t>训练</w:t>
      </w:r>
      <w:r>
        <w:rPr>
          <w:rFonts w:hint="eastAsia" w:ascii="仿宋" w:hAnsi="仿宋" w:eastAsia="仿宋" w:cs="仿宋"/>
          <w:sz w:val="24"/>
          <w:highlight w:val="none"/>
          <w:lang w:val="en-US" w:eastAsia="zh-CN"/>
        </w:rPr>
        <w:t>场</w:t>
      </w:r>
      <w:r>
        <w:rPr>
          <w:rFonts w:hint="eastAsia" w:ascii="仿宋" w:hAnsi="仿宋" w:eastAsia="仿宋" w:cs="仿宋"/>
          <w:sz w:val="24"/>
          <w:highlight w:val="none"/>
        </w:rPr>
        <w:t>区域建筑面积为</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r>
        <w:rPr>
          <w:rFonts w:hint="eastAsia" w:ascii="仿宋" w:hAnsi="仿宋" w:eastAsia="仿宋" w:cs="仿宋"/>
          <w:sz w:val="24"/>
          <w:highlight w:val="none"/>
          <w:lang w:eastAsia="zh-CN"/>
        </w:rPr>
        <w:t>餐厅</w:t>
      </w:r>
      <w:r>
        <w:rPr>
          <w:rFonts w:hint="eastAsia" w:ascii="仿宋" w:hAnsi="仿宋" w:eastAsia="仿宋" w:cs="仿宋"/>
          <w:sz w:val="24"/>
          <w:highlight w:val="none"/>
        </w:rPr>
        <w:t>区域建筑面积为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㎡，出租给甲方使用（以下简称“租赁物”）。</w:t>
      </w:r>
    </w:p>
    <w:p w14:paraId="068D8B7A">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1.2租赁用途</w:t>
      </w:r>
    </w:p>
    <w:p w14:paraId="1E6D8AB5">
      <w:pPr>
        <w:adjustRightInd w:val="0"/>
        <w:snapToGrid w:val="0"/>
        <w:spacing w:line="360" w:lineRule="auto"/>
        <w:ind w:left="479" w:leftChars="228"/>
        <w:rPr>
          <w:rFonts w:hint="eastAsia" w:ascii="仿宋" w:hAnsi="仿宋" w:eastAsia="仿宋" w:cs="仿宋"/>
          <w:sz w:val="24"/>
          <w:highlight w:val="none"/>
        </w:rPr>
      </w:pPr>
      <w:r>
        <w:rPr>
          <w:rFonts w:hint="eastAsia" w:ascii="仿宋" w:hAnsi="仿宋" w:eastAsia="仿宋" w:cs="仿宋"/>
          <w:sz w:val="24"/>
          <w:highlight w:val="none"/>
        </w:rPr>
        <w:t>甲方租用</w:t>
      </w:r>
      <w:r>
        <w:rPr>
          <w:rFonts w:hint="eastAsia" w:ascii="仿宋" w:hAnsi="仿宋" w:eastAsia="仿宋" w:cs="仿宋"/>
          <w:sz w:val="24"/>
          <w:highlight w:val="none"/>
          <w:lang w:eastAsia="zh-Hans"/>
        </w:rPr>
        <w:t>房屋</w:t>
      </w:r>
      <w:r>
        <w:rPr>
          <w:rFonts w:hint="eastAsia" w:ascii="仿宋" w:hAnsi="仿宋" w:eastAsia="仿宋" w:cs="仿宋"/>
          <w:sz w:val="24"/>
          <w:highlight w:val="none"/>
        </w:rPr>
        <w:t xml:space="preserve">用途为： </w:t>
      </w:r>
      <w:r>
        <w:rPr>
          <w:rFonts w:hint="eastAsia" w:ascii="仿宋" w:hAnsi="仿宋" w:eastAsia="仿宋" w:cs="仿宋"/>
          <w:sz w:val="24"/>
          <w:highlight w:val="none"/>
          <w:u w:val="single"/>
        </w:rPr>
        <w:t>办公</w:t>
      </w:r>
      <w:r>
        <w:rPr>
          <w:rFonts w:hint="eastAsia" w:ascii="仿宋" w:hAnsi="仿宋" w:eastAsia="仿宋" w:cs="仿宋"/>
          <w:sz w:val="24"/>
          <w:highlight w:val="none"/>
        </w:rPr>
        <w:t>。</w:t>
      </w:r>
    </w:p>
    <w:p w14:paraId="5C3D434A">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1.3租赁物附属设施设备</w:t>
      </w:r>
    </w:p>
    <w:p w14:paraId="2AFC4E54">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租赁物配套的附属设施包括但不限于：水、电、消防烟感、喷淋预留等。</w:t>
      </w:r>
    </w:p>
    <w:p w14:paraId="60B7AFD8">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1.4房屋质量情况良好，符合国家相关规定标准。</w:t>
      </w:r>
    </w:p>
    <w:p w14:paraId="5058AD34">
      <w:pPr>
        <w:adjustRightInd w:val="0"/>
        <w:snapToGrid w:val="0"/>
        <w:spacing w:line="360" w:lineRule="auto"/>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第二条  租赁期限</w:t>
      </w:r>
    </w:p>
    <w:p w14:paraId="67D99751">
      <w:pPr>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本合同租赁期限：3年（合同一年一签。若经年终考核后，乙方上一年的服务不能满足甲方要求，甲方可拒绝同乙方续签）</w:t>
      </w:r>
    </w:p>
    <w:p w14:paraId="55AA333E">
      <w:pPr>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合同签订按三阶段签订。</w:t>
      </w:r>
    </w:p>
    <w:p w14:paraId="23E96B52">
      <w:pPr>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第一阶段合同期限1年，自    年  月  日起至    年  月  日止；</w:t>
      </w:r>
    </w:p>
    <w:p w14:paraId="4CB894D6">
      <w:pPr>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第二阶段合同期限1年，自    年  月  日起至    年  月  日止；</w:t>
      </w:r>
    </w:p>
    <w:p w14:paraId="4F4FFD4C">
      <w:pPr>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第三阶段合同期限1年，自    年  月  日起至    年  月  日止。</w:t>
      </w:r>
    </w:p>
    <w:p w14:paraId="7099C139">
      <w:pPr>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上一阶段合同期满后，双方均无异议，协商后续签下一阶段合同（但最多不超过第三阶段），续签时合同其他内容不予改变。</w:t>
      </w:r>
    </w:p>
    <w:p w14:paraId="221036FE">
      <w:pPr>
        <w:snapToGrid w:val="0"/>
        <w:spacing w:line="360" w:lineRule="auto"/>
        <w:ind w:firstLine="480" w:firstLineChars="200"/>
        <w:rPr>
          <w:rFonts w:hint="eastAsia" w:ascii="仿宋" w:hAnsi="仿宋" w:eastAsia="仿宋" w:cs="仿宋"/>
          <w:b/>
          <w:sz w:val="24"/>
          <w:highlight w:val="none"/>
        </w:rPr>
      </w:pPr>
      <w:r>
        <w:rPr>
          <w:rFonts w:hint="eastAsia" w:ascii="仿宋" w:hAnsi="仿宋" w:eastAsia="仿宋" w:cs="仿宋"/>
          <w:sz w:val="24"/>
          <w:highlight w:val="none"/>
        </w:rPr>
        <w:t>本合同为第</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阶段合同。</w:t>
      </w:r>
    </w:p>
    <w:p w14:paraId="0CEB7F73">
      <w:pPr>
        <w:adjustRightInd w:val="0"/>
        <w:snapToGrid w:val="0"/>
        <w:spacing w:line="360" w:lineRule="auto"/>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第三条  租金标准及租金支付方式</w:t>
      </w:r>
    </w:p>
    <w:p w14:paraId="67F76F1E">
      <w:pPr>
        <w:adjustRightInd w:val="0"/>
        <w:snapToGrid w:val="0"/>
        <w:spacing w:line="360" w:lineRule="auto"/>
        <w:ind w:firstLine="524" w:firstLineChars="200"/>
        <w:rPr>
          <w:rFonts w:hint="eastAsia" w:ascii="仿宋" w:hAnsi="仿宋" w:eastAsia="仿宋" w:cs="仿宋"/>
          <w:bCs/>
          <w:color w:val="auto"/>
          <w:spacing w:val="11"/>
          <w:sz w:val="24"/>
          <w:highlight w:val="none"/>
          <w:lang w:val="en-US" w:eastAsia="zh-CN"/>
        </w:rPr>
      </w:pPr>
      <w:r>
        <w:rPr>
          <w:rFonts w:hint="eastAsia" w:ascii="仿宋" w:hAnsi="仿宋" w:eastAsia="仿宋" w:cs="仿宋"/>
          <w:bCs/>
          <w:color w:val="auto"/>
          <w:spacing w:val="11"/>
          <w:sz w:val="24"/>
          <w:highlight w:val="none"/>
          <w:lang w:eastAsia="zh-CN"/>
        </w:rPr>
        <w:t xml:space="preserve">3.1  </w:t>
      </w:r>
      <w:r>
        <w:rPr>
          <w:rFonts w:hint="eastAsia" w:ascii="仿宋" w:hAnsi="仿宋" w:eastAsia="仿宋" w:cs="仿宋"/>
          <w:bCs/>
          <w:color w:val="auto"/>
          <w:spacing w:val="11"/>
          <w:sz w:val="24"/>
          <w:highlight w:val="none"/>
          <w:lang w:val="en-US" w:eastAsia="zh-CN"/>
        </w:rPr>
        <w:t>合同形式：固定单价</w:t>
      </w:r>
    </w:p>
    <w:p w14:paraId="3F3BE46C">
      <w:pPr>
        <w:adjustRightInd w:val="0"/>
        <w:snapToGrid w:val="0"/>
        <w:spacing w:line="360" w:lineRule="auto"/>
        <w:ind w:firstLine="524" w:firstLineChars="200"/>
        <w:rPr>
          <w:rFonts w:hint="eastAsia" w:ascii="仿宋" w:hAnsi="仿宋" w:eastAsia="仿宋" w:cs="仿宋"/>
          <w:bCs/>
          <w:sz w:val="24"/>
          <w:highlight w:val="none"/>
        </w:rPr>
      </w:pPr>
      <w:r>
        <w:rPr>
          <w:rFonts w:hint="eastAsia" w:ascii="仿宋" w:hAnsi="仿宋" w:eastAsia="仿宋" w:cs="仿宋"/>
          <w:bCs/>
          <w:color w:val="auto"/>
          <w:spacing w:val="11"/>
          <w:sz w:val="24"/>
          <w:highlight w:val="none"/>
          <w:lang w:eastAsia="zh-CN"/>
        </w:rPr>
        <w:t>合同价款为完成本项目单一来源采购文件中所提出的工作范围及要求的全部内容，并达到国家及甲方验收标准而产生的所有费用，包括但不限于完成本项目房屋租赁费、房屋修缮、维修费、利润、税金、风险等完成本项目所需的全部费用。任何错报、漏报由乙方自行负责。</w:t>
      </w:r>
    </w:p>
    <w:p w14:paraId="4C48C3D1">
      <w:pPr>
        <w:adjustRightInd w:val="0"/>
        <w:snapToGrid w:val="0"/>
        <w:spacing w:line="360" w:lineRule="auto"/>
        <w:ind w:firstLine="480" w:firstLineChars="200"/>
        <w:rPr>
          <w:rFonts w:hint="eastAsia" w:ascii="仿宋" w:hAnsi="仿宋" w:eastAsia="仿宋" w:cs="仿宋"/>
          <w:bCs/>
          <w:sz w:val="24"/>
          <w:highlight w:val="none"/>
        </w:rPr>
      </w:pPr>
      <w:r>
        <w:rPr>
          <w:rFonts w:hint="eastAsia" w:ascii="仿宋" w:hAnsi="仿宋" w:eastAsia="仿宋" w:cs="仿宋"/>
          <w:bCs/>
          <w:sz w:val="24"/>
          <w:highlight w:val="none"/>
          <w:lang w:val="en-US" w:eastAsia="zh-CN"/>
        </w:rPr>
        <w:t>3.2租金标准(租金不含物业服务费、水电费等其他费用)</w:t>
      </w:r>
    </w:p>
    <w:tbl>
      <w:tblPr>
        <w:tblStyle w:val="2"/>
        <w:tblW w:w="611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7"/>
        <w:gridCol w:w="1716"/>
        <w:gridCol w:w="1692"/>
        <w:gridCol w:w="1236"/>
        <w:gridCol w:w="1236"/>
        <w:gridCol w:w="1236"/>
        <w:gridCol w:w="1236"/>
      </w:tblGrid>
      <w:tr w14:paraId="1BC2D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995" w:type="pct"/>
            <w:vAlign w:val="center"/>
          </w:tcPr>
          <w:p w14:paraId="6F0BCDFE">
            <w:pPr>
              <w:widowControl w:val="0"/>
              <w:snapToGrid w:val="0"/>
              <w:spacing w:line="360" w:lineRule="auto"/>
              <w:jc w:val="center"/>
              <w:rPr>
                <w:rFonts w:hint="eastAsia" w:ascii="仿宋" w:hAnsi="仿宋" w:eastAsia="仿宋" w:cs="仿宋"/>
                <w:b w:val="0"/>
                <w:bCs/>
                <w:kern w:val="2"/>
                <w:sz w:val="24"/>
                <w:szCs w:val="24"/>
                <w:highlight w:val="none"/>
                <w:lang w:val="en-US" w:eastAsia="zh-CN" w:bidi="ar-SA"/>
              </w:rPr>
            </w:pPr>
            <w:r>
              <w:rPr>
                <w:rFonts w:hint="eastAsia" w:ascii="仿宋" w:hAnsi="仿宋" w:eastAsia="仿宋" w:cs="仿宋"/>
                <w:b w:val="0"/>
                <w:bCs/>
                <w:kern w:val="2"/>
                <w:sz w:val="24"/>
                <w:szCs w:val="24"/>
                <w:highlight w:val="none"/>
                <w:lang w:val="en-US" w:eastAsia="zh-CN" w:bidi="ar-SA"/>
              </w:rPr>
              <w:t>租赁区域</w:t>
            </w:r>
          </w:p>
        </w:tc>
        <w:tc>
          <w:tcPr>
            <w:tcW w:w="822" w:type="pct"/>
            <w:shd w:val="clear" w:color="auto" w:fill="auto"/>
            <w:vAlign w:val="center"/>
          </w:tcPr>
          <w:p w14:paraId="47104656">
            <w:pPr>
              <w:widowControl w:val="0"/>
              <w:snapToGrid w:val="0"/>
              <w:spacing w:line="360" w:lineRule="auto"/>
              <w:jc w:val="center"/>
              <w:rPr>
                <w:rFonts w:hint="eastAsia" w:ascii="仿宋" w:hAnsi="仿宋" w:eastAsia="仿宋" w:cs="仿宋"/>
                <w:b w:val="0"/>
                <w:bCs/>
                <w:kern w:val="2"/>
                <w:sz w:val="24"/>
                <w:szCs w:val="24"/>
                <w:highlight w:val="none"/>
                <w:lang w:val="en-US" w:eastAsia="zh-CN" w:bidi="ar-SA"/>
              </w:rPr>
            </w:pPr>
            <w:r>
              <w:rPr>
                <w:rFonts w:hint="eastAsia" w:ascii="仿宋" w:hAnsi="仿宋" w:eastAsia="仿宋" w:cs="仿宋"/>
                <w:b w:val="0"/>
                <w:bCs/>
                <w:kern w:val="2"/>
                <w:sz w:val="24"/>
                <w:szCs w:val="24"/>
                <w:highlight w:val="none"/>
                <w:lang w:val="en-US" w:eastAsia="zh-CN" w:bidi="ar-SA"/>
              </w:rPr>
              <w:t>暂定租赁面积</w:t>
            </w:r>
          </w:p>
          <w:p w14:paraId="337FF4F7">
            <w:pPr>
              <w:widowControl w:val="0"/>
              <w:snapToGrid w:val="0"/>
              <w:spacing w:line="360" w:lineRule="auto"/>
              <w:jc w:val="center"/>
              <w:rPr>
                <w:rFonts w:hint="eastAsia" w:ascii="仿宋" w:hAnsi="仿宋" w:eastAsia="仿宋" w:cs="仿宋"/>
                <w:b w:val="0"/>
                <w:bCs/>
                <w:kern w:val="2"/>
                <w:sz w:val="24"/>
                <w:szCs w:val="24"/>
                <w:highlight w:val="none"/>
                <w:lang w:val="en-US" w:eastAsia="zh-CN" w:bidi="ar-SA"/>
              </w:rPr>
            </w:pPr>
            <w:r>
              <w:rPr>
                <w:rFonts w:hint="eastAsia" w:ascii="仿宋" w:hAnsi="仿宋" w:eastAsia="仿宋" w:cs="仿宋"/>
                <w:b w:val="0"/>
                <w:bCs/>
                <w:kern w:val="2"/>
                <w:sz w:val="24"/>
                <w:szCs w:val="24"/>
                <w:highlight w:val="none"/>
                <w:lang w:val="en-US" w:eastAsia="zh-CN" w:bidi="ar-SA"/>
              </w:rPr>
              <w:t>（㎡）</w:t>
            </w:r>
          </w:p>
        </w:tc>
        <w:tc>
          <w:tcPr>
            <w:tcW w:w="811" w:type="pct"/>
            <w:vAlign w:val="center"/>
          </w:tcPr>
          <w:p w14:paraId="19381CD5">
            <w:pPr>
              <w:widowControl w:val="0"/>
              <w:kinsoku w:val="0"/>
              <w:overflowPunct w:val="0"/>
              <w:topLinePunct/>
              <w:autoSpaceDE w:val="0"/>
              <w:autoSpaceDN w:val="0"/>
              <w:snapToGrid w:val="0"/>
              <w:spacing w:line="360" w:lineRule="auto"/>
              <w:jc w:val="center"/>
              <w:rPr>
                <w:rFonts w:hint="default" w:ascii="仿宋" w:hAnsi="仿宋" w:eastAsia="仿宋" w:cs="仿宋"/>
                <w:b w:val="0"/>
                <w:bCs/>
                <w:kern w:val="2"/>
                <w:sz w:val="24"/>
                <w:szCs w:val="24"/>
                <w:highlight w:val="none"/>
                <w:lang w:val="en-US" w:eastAsia="zh-CN" w:bidi="ar-SA"/>
              </w:rPr>
            </w:pPr>
            <w:r>
              <w:rPr>
                <w:rFonts w:hint="eastAsia" w:ascii="仿宋" w:hAnsi="仿宋" w:eastAsia="仿宋" w:cs="仿宋"/>
                <w:b w:val="0"/>
                <w:bCs/>
                <w:kern w:val="2"/>
                <w:sz w:val="24"/>
                <w:szCs w:val="24"/>
                <w:highlight w:val="none"/>
                <w:lang w:val="en-US" w:eastAsia="zh-CN" w:bidi="ar-SA"/>
              </w:rPr>
              <w:t>每m²月租单价（元）</w:t>
            </w:r>
          </w:p>
        </w:tc>
        <w:tc>
          <w:tcPr>
            <w:tcW w:w="592" w:type="pct"/>
            <w:vAlign w:val="center"/>
          </w:tcPr>
          <w:p w14:paraId="7C442EB5">
            <w:pPr>
              <w:widowControl w:val="0"/>
              <w:snapToGrid w:val="0"/>
              <w:spacing w:line="360" w:lineRule="auto"/>
              <w:jc w:val="center"/>
              <w:rPr>
                <w:rFonts w:hint="default" w:ascii="仿宋" w:hAnsi="仿宋" w:eastAsia="仿宋" w:cs="仿宋"/>
                <w:b w:val="0"/>
                <w:bCs/>
                <w:kern w:val="2"/>
                <w:sz w:val="24"/>
                <w:szCs w:val="24"/>
                <w:highlight w:val="none"/>
                <w:lang w:val="en-US" w:eastAsia="zh-CN" w:bidi="ar-SA"/>
              </w:rPr>
            </w:pPr>
            <w:r>
              <w:rPr>
                <w:rFonts w:hint="eastAsia" w:ascii="仿宋" w:hAnsi="仿宋" w:eastAsia="仿宋" w:cs="仿宋"/>
                <w:b w:val="0"/>
                <w:bCs/>
                <w:kern w:val="2"/>
                <w:sz w:val="24"/>
                <w:szCs w:val="24"/>
                <w:highlight w:val="none"/>
                <w:lang w:val="en-US" w:eastAsia="zh-CN" w:bidi="ar-SA"/>
              </w:rPr>
              <w:t>月租费用</w:t>
            </w:r>
            <w:r>
              <w:rPr>
                <w:rFonts w:hint="eastAsia" w:ascii="仿宋" w:hAnsi="仿宋" w:eastAsia="仿宋" w:cs="仿宋"/>
                <w:b w:val="0"/>
                <w:bCs/>
                <w:kern w:val="2"/>
                <w:sz w:val="24"/>
                <w:szCs w:val="24"/>
                <w:highlight w:val="none"/>
                <w:lang w:val="zh-CN" w:eastAsia="zh-CN" w:bidi="ar-SA"/>
              </w:rPr>
              <w:t>（元）</w:t>
            </w:r>
          </w:p>
        </w:tc>
        <w:tc>
          <w:tcPr>
            <w:tcW w:w="592" w:type="pct"/>
            <w:vAlign w:val="center"/>
          </w:tcPr>
          <w:p w14:paraId="344DB2E7">
            <w:pPr>
              <w:widowControl w:val="0"/>
              <w:snapToGrid w:val="0"/>
              <w:spacing w:line="360" w:lineRule="auto"/>
              <w:jc w:val="center"/>
              <w:rPr>
                <w:rFonts w:hint="default" w:ascii="仿宋" w:hAnsi="仿宋" w:eastAsia="仿宋" w:cs="仿宋"/>
                <w:b w:val="0"/>
                <w:bCs/>
                <w:kern w:val="2"/>
                <w:sz w:val="24"/>
                <w:szCs w:val="24"/>
                <w:highlight w:val="none"/>
                <w:lang w:val="en-US" w:eastAsia="zh-CN" w:bidi="ar-SA"/>
              </w:rPr>
            </w:pPr>
            <w:r>
              <w:rPr>
                <w:rFonts w:hint="eastAsia" w:ascii="仿宋" w:hAnsi="仿宋" w:eastAsia="仿宋" w:cs="仿宋"/>
                <w:b w:val="0"/>
                <w:bCs/>
                <w:kern w:val="2"/>
                <w:sz w:val="24"/>
                <w:szCs w:val="24"/>
                <w:highlight w:val="none"/>
                <w:lang w:val="en-US" w:eastAsia="zh-CN" w:bidi="ar-SA"/>
              </w:rPr>
              <w:t>年租费用（元）</w:t>
            </w:r>
          </w:p>
        </w:tc>
        <w:tc>
          <w:tcPr>
            <w:tcW w:w="592" w:type="pct"/>
            <w:vAlign w:val="center"/>
          </w:tcPr>
          <w:p w14:paraId="7ED2DD2B">
            <w:pPr>
              <w:widowControl w:val="0"/>
              <w:snapToGrid w:val="0"/>
              <w:spacing w:line="360" w:lineRule="auto"/>
              <w:jc w:val="center"/>
              <w:rPr>
                <w:rFonts w:hint="default" w:ascii="仿宋" w:hAnsi="仿宋" w:eastAsia="仿宋" w:cs="仿宋"/>
                <w:b w:val="0"/>
                <w:bCs/>
                <w:kern w:val="2"/>
                <w:sz w:val="24"/>
                <w:szCs w:val="24"/>
                <w:highlight w:val="none"/>
                <w:lang w:val="en-US" w:eastAsia="zh-CN" w:bidi="ar-SA"/>
              </w:rPr>
            </w:pPr>
            <w:r>
              <w:rPr>
                <w:rFonts w:hint="eastAsia" w:ascii="仿宋" w:hAnsi="仿宋" w:eastAsia="仿宋" w:cs="仿宋"/>
                <w:b w:val="0"/>
                <w:bCs/>
                <w:kern w:val="2"/>
                <w:sz w:val="24"/>
                <w:szCs w:val="24"/>
                <w:highlight w:val="none"/>
                <w:lang w:val="en-US" w:eastAsia="zh-CN" w:bidi="ar-SA"/>
              </w:rPr>
              <w:t>租赁期限（年）</w:t>
            </w:r>
          </w:p>
        </w:tc>
        <w:tc>
          <w:tcPr>
            <w:tcW w:w="592" w:type="pct"/>
            <w:vAlign w:val="center"/>
          </w:tcPr>
          <w:p w14:paraId="483160FB">
            <w:pPr>
              <w:widowControl w:val="0"/>
              <w:snapToGrid w:val="0"/>
              <w:spacing w:line="360" w:lineRule="auto"/>
              <w:jc w:val="center"/>
              <w:rPr>
                <w:rFonts w:hint="default" w:ascii="仿宋" w:hAnsi="仿宋" w:eastAsia="仿宋" w:cs="仿宋"/>
                <w:b w:val="0"/>
                <w:bCs/>
                <w:kern w:val="2"/>
                <w:sz w:val="24"/>
                <w:szCs w:val="24"/>
                <w:highlight w:val="none"/>
                <w:lang w:val="en-US" w:eastAsia="zh-CN" w:bidi="ar-SA"/>
              </w:rPr>
            </w:pPr>
            <w:r>
              <w:rPr>
                <w:rFonts w:hint="eastAsia" w:ascii="仿宋" w:hAnsi="仿宋" w:eastAsia="仿宋" w:cs="仿宋"/>
                <w:b w:val="0"/>
                <w:bCs/>
                <w:kern w:val="2"/>
                <w:sz w:val="24"/>
                <w:szCs w:val="24"/>
                <w:highlight w:val="none"/>
                <w:lang w:val="en-US" w:eastAsia="zh-CN" w:bidi="ar-SA"/>
              </w:rPr>
              <w:t>三年共计（元）</w:t>
            </w:r>
          </w:p>
        </w:tc>
      </w:tr>
      <w:tr w14:paraId="702D7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5" w:type="pct"/>
            <w:vAlign w:val="center"/>
          </w:tcPr>
          <w:p w14:paraId="74FDDCFE">
            <w:pPr>
              <w:snapToGrid w:val="0"/>
              <w:spacing w:line="360" w:lineRule="auto"/>
              <w:jc w:val="center"/>
              <w:rPr>
                <w:rFonts w:hint="default" w:ascii="仿宋" w:hAnsi="仿宋" w:eastAsia="仿宋" w:cs="仿宋"/>
                <w:color w:val="0000FF"/>
                <w:sz w:val="24"/>
                <w:highlight w:val="none"/>
                <w:lang w:val="en-US" w:eastAsia="zh-CN"/>
              </w:rPr>
            </w:pPr>
            <w:r>
              <w:rPr>
                <w:rFonts w:hint="eastAsia" w:ascii="仿宋" w:hAnsi="仿宋" w:eastAsia="仿宋" w:cs="仿宋"/>
                <w:bCs/>
                <w:sz w:val="24"/>
                <w:highlight w:val="none"/>
                <w:lang w:eastAsia="zh-CN"/>
              </w:rPr>
              <w:t>训练</w:t>
            </w:r>
            <w:r>
              <w:rPr>
                <w:rFonts w:hint="eastAsia" w:ascii="仿宋" w:hAnsi="仿宋" w:eastAsia="仿宋" w:cs="仿宋"/>
                <w:bCs/>
                <w:sz w:val="24"/>
                <w:highlight w:val="none"/>
                <w:lang w:val="en-US" w:eastAsia="zh-CN"/>
              </w:rPr>
              <w:t>场</w:t>
            </w:r>
          </w:p>
        </w:tc>
        <w:tc>
          <w:tcPr>
            <w:tcW w:w="822" w:type="pct"/>
            <w:shd w:val="clear" w:color="auto" w:fill="auto"/>
            <w:vAlign w:val="center"/>
          </w:tcPr>
          <w:p w14:paraId="6E8841CC">
            <w:pPr>
              <w:snapToGrid w:val="0"/>
              <w:spacing w:line="360" w:lineRule="auto"/>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highlight w:val="none"/>
                <w:lang w:val="en-US" w:eastAsia="zh-CN"/>
              </w:rPr>
              <w:t>3346.44</w:t>
            </w:r>
          </w:p>
        </w:tc>
        <w:tc>
          <w:tcPr>
            <w:tcW w:w="811" w:type="pct"/>
            <w:vAlign w:val="center"/>
          </w:tcPr>
          <w:p w14:paraId="79C99EBA">
            <w:pPr>
              <w:snapToGrid w:val="0"/>
              <w:spacing w:line="360" w:lineRule="auto"/>
              <w:jc w:val="center"/>
              <w:rPr>
                <w:rFonts w:hint="eastAsia" w:ascii="仿宋" w:hAnsi="仿宋" w:eastAsia="仿宋" w:cs="仿宋"/>
                <w:sz w:val="24"/>
                <w:highlight w:val="none"/>
              </w:rPr>
            </w:pPr>
          </w:p>
        </w:tc>
        <w:tc>
          <w:tcPr>
            <w:tcW w:w="592" w:type="pct"/>
            <w:vAlign w:val="center"/>
          </w:tcPr>
          <w:p w14:paraId="6CC114A1">
            <w:pPr>
              <w:snapToGrid w:val="0"/>
              <w:spacing w:line="360" w:lineRule="auto"/>
              <w:jc w:val="center"/>
              <w:rPr>
                <w:rFonts w:hint="default" w:ascii="仿宋" w:hAnsi="仿宋" w:eastAsia="仿宋" w:cs="仿宋"/>
                <w:sz w:val="24"/>
                <w:highlight w:val="none"/>
                <w:lang w:val="en-US" w:eastAsia="zh-CN"/>
              </w:rPr>
            </w:pPr>
          </w:p>
        </w:tc>
        <w:tc>
          <w:tcPr>
            <w:tcW w:w="592" w:type="pct"/>
            <w:vAlign w:val="center"/>
          </w:tcPr>
          <w:p w14:paraId="5D47D8FB">
            <w:pPr>
              <w:snapToGrid w:val="0"/>
              <w:spacing w:line="360" w:lineRule="auto"/>
              <w:jc w:val="center"/>
              <w:rPr>
                <w:rFonts w:hint="default" w:ascii="仿宋" w:hAnsi="仿宋" w:eastAsia="仿宋" w:cs="仿宋"/>
                <w:sz w:val="24"/>
                <w:highlight w:val="none"/>
                <w:lang w:val="en-US" w:eastAsia="zh-CN"/>
              </w:rPr>
            </w:pPr>
          </w:p>
        </w:tc>
        <w:tc>
          <w:tcPr>
            <w:tcW w:w="592" w:type="pct"/>
            <w:vAlign w:val="center"/>
          </w:tcPr>
          <w:p w14:paraId="55176DEC">
            <w:pPr>
              <w:snapToGrid w:val="0"/>
              <w:spacing w:line="360" w:lineRule="auto"/>
              <w:jc w:val="center"/>
              <w:rPr>
                <w:rFonts w:hint="default" w:ascii="仿宋" w:hAnsi="仿宋" w:eastAsia="仿宋" w:cs="仿宋"/>
                <w:sz w:val="24"/>
                <w:highlight w:val="none"/>
                <w:lang w:val="en-US" w:eastAsia="zh-CN"/>
              </w:rPr>
            </w:pPr>
            <w:r>
              <w:rPr>
                <w:rFonts w:hint="eastAsia" w:ascii="仿宋" w:hAnsi="仿宋" w:eastAsia="仿宋" w:cs="仿宋"/>
                <w:sz w:val="24"/>
                <w:highlight w:val="none"/>
                <w:lang w:val="en-US" w:eastAsia="zh-CN"/>
              </w:rPr>
              <w:t>3</w:t>
            </w:r>
          </w:p>
        </w:tc>
        <w:tc>
          <w:tcPr>
            <w:tcW w:w="592" w:type="pct"/>
            <w:vAlign w:val="center"/>
          </w:tcPr>
          <w:p w14:paraId="737937E2">
            <w:pPr>
              <w:snapToGrid w:val="0"/>
              <w:spacing w:line="360" w:lineRule="auto"/>
              <w:jc w:val="center"/>
              <w:rPr>
                <w:rFonts w:hint="eastAsia" w:ascii="仿宋" w:hAnsi="仿宋" w:eastAsia="仿宋" w:cs="仿宋"/>
                <w:sz w:val="24"/>
                <w:highlight w:val="none"/>
                <w:lang w:val="en-US" w:eastAsia="zh-CN"/>
              </w:rPr>
            </w:pPr>
          </w:p>
        </w:tc>
      </w:tr>
      <w:tr w14:paraId="46DB5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5" w:type="pct"/>
            <w:vAlign w:val="center"/>
          </w:tcPr>
          <w:p w14:paraId="0F63E578">
            <w:pPr>
              <w:snapToGrid w:val="0"/>
              <w:spacing w:line="360" w:lineRule="auto"/>
              <w:jc w:val="center"/>
              <w:rPr>
                <w:rFonts w:hint="eastAsia" w:ascii="仿宋" w:hAnsi="仿宋" w:eastAsia="仿宋" w:cs="仿宋"/>
                <w:bCs/>
                <w:sz w:val="24"/>
                <w:highlight w:val="none"/>
                <w:lang w:eastAsia="zh-CN"/>
              </w:rPr>
            </w:pPr>
            <w:r>
              <w:rPr>
                <w:rFonts w:hint="eastAsia" w:ascii="仿宋" w:hAnsi="仿宋" w:eastAsia="仿宋" w:cs="仿宋"/>
                <w:bCs/>
                <w:sz w:val="24"/>
                <w:highlight w:val="none"/>
                <w:lang w:eastAsia="zh-CN"/>
              </w:rPr>
              <w:t>餐厅</w:t>
            </w:r>
          </w:p>
        </w:tc>
        <w:tc>
          <w:tcPr>
            <w:tcW w:w="822" w:type="pct"/>
            <w:shd w:val="clear" w:color="auto" w:fill="auto"/>
            <w:vAlign w:val="center"/>
          </w:tcPr>
          <w:p w14:paraId="08E85D1B">
            <w:pPr>
              <w:snapToGrid w:val="0"/>
              <w:spacing w:line="360" w:lineRule="auto"/>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highlight w:val="none"/>
                <w:lang w:val="en-US" w:eastAsia="zh-CN"/>
              </w:rPr>
              <w:t>1057.08</w:t>
            </w:r>
          </w:p>
        </w:tc>
        <w:tc>
          <w:tcPr>
            <w:tcW w:w="811" w:type="pct"/>
            <w:vAlign w:val="center"/>
          </w:tcPr>
          <w:p w14:paraId="503C33DF">
            <w:pPr>
              <w:snapToGrid w:val="0"/>
              <w:spacing w:line="360" w:lineRule="auto"/>
              <w:jc w:val="center"/>
              <w:rPr>
                <w:rFonts w:hint="eastAsia" w:ascii="仿宋" w:hAnsi="仿宋" w:eastAsia="仿宋" w:cs="仿宋"/>
                <w:sz w:val="24"/>
                <w:highlight w:val="none"/>
              </w:rPr>
            </w:pPr>
          </w:p>
        </w:tc>
        <w:tc>
          <w:tcPr>
            <w:tcW w:w="592" w:type="pct"/>
            <w:vAlign w:val="center"/>
          </w:tcPr>
          <w:p w14:paraId="31156312">
            <w:pPr>
              <w:snapToGrid w:val="0"/>
              <w:spacing w:line="360" w:lineRule="auto"/>
              <w:jc w:val="center"/>
              <w:rPr>
                <w:rFonts w:hint="default" w:ascii="仿宋" w:hAnsi="仿宋" w:eastAsia="仿宋" w:cs="仿宋"/>
                <w:sz w:val="24"/>
                <w:highlight w:val="none"/>
                <w:lang w:val="en-US" w:eastAsia="zh-CN"/>
              </w:rPr>
            </w:pPr>
          </w:p>
        </w:tc>
        <w:tc>
          <w:tcPr>
            <w:tcW w:w="592" w:type="pct"/>
            <w:vAlign w:val="center"/>
          </w:tcPr>
          <w:p w14:paraId="196A2946">
            <w:pPr>
              <w:snapToGrid w:val="0"/>
              <w:spacing w:line="360" w:lineRule="auto"/>
              <w:jc w:val="center"/>
              <w:rPr>
                <w:rFonts w:hint="default" w:ascii="仿宋" w:hAnsi="仿宋" w:eastAsia="仿宋" w:cs="仿宋"/>
                <w:sz w:val="24"/>
                <w:highlight w:val="none"/>
                <w:lang w:val="en-US" w:eastAsia="zh-CN"/>
              </w:rPr>
            </w:pPr>
          </w:p>
        </w:tc>
        <w:tc>
          <w:tcPr>
            <w:tcW w:w="592" w:type="pct"/>
            <w:vAlign w:val="center"/>
          </w:tcPr>
          <w:p w14:paraId="7FB07A17">
            <w:pPr>
              <w:snapToGrid w:val="0"/>
              <w:spacing w:line="360" w:lineRule="auto"/>
              <w:jc w:val="center"/>
              <w:rPr>
                <w:rFonts w:hint="default" w:ascii="仿宋" w:hAnsi="仿宋" w:eastAsia="仿宋" w:cs="仿宋"/>
                <w:sz w:val="24"/>
                <w:highlight w:val="none"/>
                <w:lang w:val="en-US" w:eastAsia="zh-CN"/>
              </w:rPr>
            </w:pPr>
            <w:r>
              <w:rPr>
                <w:rFonts w:hint="eastAsia" w:ascii="仿宋" w:hAnsi="仿宋" w:eastAsia="仿宋" w:cs="仿宋"/>
                <w:sz w:val="24"/>
                <w:highlight w:val="none"/>
                <w:lang w:val="en-US" w:eastAsia="zh-CN"/>
              </w:rPr>
              <w:t>3</w:t>
            </w:r>
          </w:p>
        </w:tc>
        <w:tc>
          <w:tcPr>
            <w:tcW w:w="592" w:type="pct"/>
            <w:vAlign w:val="center"/>
          </w:tcPr>
          <w:p w14:paraId="5DD0538D">
            <w:pPr>
              <w:snapToGrid w:val="0"/>
              <w:spacing w:line="360" w:lineRule="auto"/>
              <w:jc w:val="center"/>
              <w:rPr>
                <w:rFonts w:hint="default" w:ascii="仿宋" w:hAnsi="仿宋" w:eastAsia="仿宋" w:cs="仿宋"/>
                <w:sz w:val="24"/>
                <w:highlight w:val="none"/>
                <w:lang w:val="en-US" w:eastAsia="zh-CN"/>
              </w:rPr>
            </w:pPr>
          </w:p>
        </w:tc>
      </w:tr>
      <w:tr w14:paraId="4E9D8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5" w:type="pct"/>
            <w:vAlign w:val="center"/>
          </w:tcPr>
          <w:p w14:paraId="69BB2522">
            <w:pPr>
              <w:snapToGrid w:val="0"/>
              <w:spacing w:line="360" w:lineRule="auto"/>
              <w:jc w:val="center"/>
              <w:rPr>
                <w:rFonts w:hint="default" w:ascii="仿宋" w:hAnsi="仿宋" w:eastAsia="仿宋" w:cs="仿宋"/>
                <w:bCs/>
                <w:sz w:val="24"/>
                <w:highlight w:val="none"/>
                <w:lang w:val="en-US" w:eastAsia="zh-CN"/>
              </w:rPr>
            </w:pPr>
            <w:r>
              <w:rPr>
                <w:rFonts w:hint="eastAsia" w:ascii="仿宋" w:hAnsi="仿宋" w:eastAsia="仿宋" w:cs="仿宋"/>
                <w:bCs/>
                <w:sz w:val="24"/>
                <w:highlight w:val="none"/>
                <w:lang w:val="en-US" w:eastAsia="zh-CN"/>
              </w:rPr>
              <w:t>合计</w:t>
            </w:r>
          </w:p>
        </w:tc>
        <w:tc>
          <w:tcPr>
            <w:tcW w:w="822" w:type="pct"/>
            <w:shd w:val="clear" w:color="auto" w:fill="auto"/>
            <w:vAlign w:val="center"/>
          </w:tcPr>
          <w:p w14:paraId="5275C889">
            <w:pPr>
              <w:snapToGrid w:val="0"/>
              <w:spacing w:line="360" w:lineRule="auto"/>
              <w:jc w:val="center"/>
              <w:rPr>
                <w:rFonts w:hint="default" w:ascii="仿宋" w:hAnsi="仿宋" w:eastAsia="仿宋" w:cs="仿宋"/>
                <w:sz w:val="24"/>
                <w:highlight w:val="none"/>
                <w:lang w:val="en-US" w:eastAsia="zh-CN"/>
              </w:rPr>
            </w:pPr>
            <w:r>
              <w:rPr>
                <w:rFonts w:hint="eastAsia" w:ascii="仿宋" w:hAnsi="仿宋" w:eastAsia="仿宋" w:cs="仿宋"/>
                <w:sz w:val="24"/>
                <w:highlight w:val="none"/>
                <w:lang w:val="en-US" w:eastAsia="zh-CN"/>
              </w:rPr>
              <w:t>4403.52</w:t>
            </w:r>
          </w:p>
        </w:tc>
        <w:tc>
          <w:tcPr>
            <w:tcW w:w="811" w:type="pct"/>
            <w:vAlign w:val="center"/>
          </w:tcPr>
          <w:p w14:paraId="44245861">
            <w:pPr>
              <w:snapToGrid w:val="0"/>
              <w:spacing w:line="360" w:lineRule="auto"/>
              <w:jc w:val="center"/>
              <w:rPr>
                <w:rFonts w:hint="eastAsia" w:ascii="仿宋" w:hAnsi="仿宋" w:eastAsia="仿宋" w:cs="仿宋"/>
                <w:sz w:val="24"/>
                <w:highlight w:val="none"/>
              </w:rPr>
            </w:pPr>
          </w:p>
        </w:tc>
        <w:tc>
          <w:tcPr>
            <w:tcW w:w="592" w:type="pct"/>
            <w:vAlign w:val="center"/>
          </w:tcPr>
          <w:p w14:paraId="3B6EA690">
            <w:pPr>
              <w:snapToGrid w:val="0"/>
              <w:spacing w:line="360" w:lineRule="auto"/>
              <w:jc w:val="center"/>
              <w:rPr>
                <w:rFonts w:hint="default" w:ascii="仿宋" w:hAnsi="仿宋" w:eastAsia="仿宋" w:cs="仿宋"/>
                <w:sz w:val="24"/>
                <w:highlight w:val="none"/>
                <w:lang w:val="en-US" w:eastAsia="zh-CN"/>
              </w:rPr>
            </w:pPr>
          </w:p>
        </w:tc>
        <w:tc>
          <w:tcPr>
            <w:tcW w:w="592" w:type="pct"/>
            <w:vAlign w:val="center"/>
          </w:tcPr>
          <w:p w14:paraId="50F77039">
            <w:pPr>
              <w:snapToGrid w:val="0"/>
              <w:spacing w:line="360" w:lineRule="auto"/>
              <w:jc w:val="center"/>
              <w:rPr>
                <w:rFonts w:hint="default" w:ascii="仿宋" w:hAnsi="仿宋" w:eastAsia="仿宋" w:cs="仿宋"/>
                <w:sz w:val="24"/>
                <w:highlight w:val="none"/>
                <w:lang w:val="en-US" w:eastAsia="zh-CN"/>
              </w:rPr>
            </w:pPr>
          </w:p>
        </w:tc>
        <w:tc>
          <w:tcPr>
            <w:tcW w:w="592" w:type="pct"/>
            <w:vAlign w:val="center"/>
          </w:tcPr>
          <w:p w14:paraId="04111F2E">
            <w:pPr>
              <w:snapToGrid w:val="0"/>
              <w:spacing w:line="360" w:lineRule="auto"/>
              <w:jc w:val="center"/>
              <w:rPr>
                <w:rFonts w:hint="default" w:ascii="仿宋" w:hAnsi="仿宋" w:eastAsia="仿宋" w:cs="仿宋"/>
                <w:sz w:val="24"/>
                <w:highlight w:val="none"/>
                <w:lang w:val="en-US" w:eastAsia="zh-CN"/>
              </w:rPr>
            </w:pPr>
            <w:r>
              <w:rPr>
                <w:rFonts w:hint="eastAsia" w:ascii="仿宋" w:hAnsi="仿宋" w:eastAsia="仿宋" w:cs="仿宋"/>
                <w:sz w:val="24"/>
                <w:highlight w:val="none"/>
                <w:lang w:val="en-US" w:eastAsia="zh-CN"/>
              </w:rPr>
              <w:t>3</w:t>
            </w:r>
          </w:p>
        </w:tc>
        <w:tc>
          <w:tcPr>
            <w:tcW w:w="592" w:type="pct"/>
            <w:vAlign w:val="center"/>
          </w:tcPr>
          <w:p w14:paraId="686AAA5B">
            <w:pPr>
              <w:snapToGrid w:val="0"/>
              <w:spacing w:line="360" w:lineRule="auto"/>
              <w:jc w:val="center"/>
              <w:rPr>
                <w:rFonts w:hint="default" w:ascii="仿宋" w:hAnsi="仿宋" w:eastAsia="仿宋" w:cs="仿宋"/>
                <w:sz w:val="24"/>
                <w:highlight w:val="none"/>
                <w:lang w:val="en-US" w:eastAsia="zh-CN"/>
              </w:rPr>
            </w:pPr>
          </w:p>
        </w:tc>
      </w:tr>
      <w:tr w14:paraId="63E45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000" w:type="pct"/>
            <w:gridSpan w:val="7"/>
            <w:vAlign w:val="center"/>
          </w:tcPr>
          <w:p w14:paraId="0C6CA7CA">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b/>
                <w:bCs/>
                <w:color w:val="auto"/>
                <w:kern w:val="2"/>
                <w:sz w:val="24"/>
                <w:szCs w:val="20"/>
                <w:highlight w:val="none"/>
                <w:lang w:val="zh-CN" w:eastAsia="zh-CN" w:bidi="ar-SA"/>
              </w:rPr>
            </w:pPr>
            <w:r>
              <w:rPr>
                <w:rFonts w:hint="eastAsia" w:ascii="仿宋" w:hAnsi="仿宋" w:eastAsia="仿宋" w:cs="仿宋"/>
                <w:b/>
                <w:bCs/>
                <w:color w:val="auto"/>
                <w:kern w:val="2"/>
                <w:sz w:val="24"/>
                <w:szCs w:val="20"/>
                <w:highlight w:val="none"/>
                <w:lang w:val="zh-CN" w:eastAsia="zh-CN" w:bidi="ar-SA"/>
              </w:rPr>
              <w:t>备注：</w:t>
            </w:r>
          </w:p>
          <w:p w14:paraId="4F53D0D8">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color w:val="auto"/>
                <w:kern w:val="2"/>
                <w:sz w:val="24"/>
                <w:szCs w:val="20"/>
                <w:highlight w:val="none"/>
                <w:lang w:val="zh-CN" w:eastAsia="zh-CN" w:bidi="ar-SA"/>
              </w:rPr>
            </w:pPr>
            <w:r>
              <w:rPr>
                <w:rFonts w:hint="eastAsia" w:ascii="仿宋" w:hAnsi="仿宋" w:eastAsia="仿宋" w:cs="仿宋"/>
                <w:b/>
                <w:bCs/>
                <w:color w:val="auto"/>
                <w:kern w:val="2"/>
                <w:sz w:val="24"/>
                <w:szCs w:val="20"/>
                <w:highlight w:val="none"/>
                <w:lang w:val="zh-CN" w:eastAsia="zh-CN" w:bidi="ar-SA"/>
              </w:rPr>
              <w:t>1、最终价款根据每m²月租单价和实际租赁面积据实结算。</w:t>
            </w:r>
          </w:p>
          <w:p w14:paraId="3ECC5822">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color w:val="auto"/>
                <w:kern w:val="2"/>
                <w:sz w:val="24"/>
                <w:szCs w:val="20"/>
                <w:highlight w:val="none"/>
                <w:lang w:val="zh-CN" w:eastAsia="zh-CN" w:bidi="ar-SA"/>
              </w:rPr>
            </w:pPr>
            <w:r>
              <w:rPr>
                <w:rFonts w:hint="eastAsia" w:ascii="仿宋" w:hAnsi="仿宋" w:eastAsia="仿宋" w:cs="仿宋"/>
                <w:b/>
                <w:bCs/>
                <w:color w:val="auto"/>
                <w:kern w:val="2"/>
                <w:sz w:val="24"/>
                <w:szCs w:val="20"/>
                <w:highlight w:val="none"/>
                <w:lang w:val="en-US" w:eastAsia="zh-CN" w:bidi="ar-SA"/>
              </w:rPr>
              <w:t>2、每阶段</w:t>
            </w:r>
            <w:r>
              <w:rPr>
                <w:rFonts w:hint="eastAsia" w:ascii="仿宋" w:hAnsi="仿宋" w:eastAsia="仿宋" w:cs="仿宋"/>
                <w:b/>
                <w:bCs/>
                <w:color w:val="auto"/>
                <w:kern w:val="2"/>
                <w:sz w:val="24"/>
                <w:szCs w:val="20"/>
                <w:highlight w:val="none"/>
                <w:lang w:val="zh-CN" w:eastAsia="zh-CN" w:bidi="ar-SA"/>
              </w:rPr>
              <w:t>费用按照半年期支付，合同签订后支付本阶段上半年租赁费，合同</w:t>
            </w:r>
            <w:r>
              <w:rPr>
                <w:rFonts w:hint="eastAsia" w:ascii="仿宋" w:hAnsi="仿宋" w:eastAsia="仿宋" w:cs="仿宋"/>
                <w:b/>
                <w:bCs/>
                <w:color w:val="auto"/>
                <w:kern w:val="2"/>
                <w:sz w:val="24"/>
                <w:szCs w:val="20"/>
                <w:highlight w:val="none"/>
                <w:lang w:val="en-US" w:eastAsia="zh-CN" w:bidi="ar-SA"/>
              </w:rPr>
              <w:t>执行至</w:t>
            </w:r>
            <w:r>
              <w:rPr>
                <w:rFonts w:hint="eastAsia" w:ascii="仿宋" w:hAnsi="仿宋" w:eastAsia="仿宋" w:cs="仿宋"/>
                <w:b/>
                <w:bCs/>
                <w:color w:val="auto"/>
                <w:kern w:val="2"/>
                <w:sz w:val="24"/>
                <w:szCs w:val="20"/>
                <w:highlight w:val="none"/>
                <w:lang w:val="zh-CN" w:eastAsia="zh-CN" w:bidi="ar-SA"/>
              </w:rPr>
              <w:t>第七个月支付本阶段下半年租赁费。若本阶段上半年租赁费发生增减，对应差额须在本阶段下半年租赁费中</w:t>
            </w:r>
            <w:r>
              <w:rPr>
                <w:rFonts w:hint="eastAsia" w:ascii="仿宋" w:hAnsi="仿宋" w:eastAsia="仿宋" w:cs="仿宋"/>
                <w:b/>
                <w:bCs/>
                <w:color w:val="auto"/>
                <w:kern w:val="2"/>
                <w:sz w:val="24"/>
                <w:szCs w:val="20"/>
                <w:highlight w:val="none"/>
                <w:lang w:val="en-US" w:eastAsia="zh-CN" w:bidi="ar-SA"/>
              </w:rPr>
              <w:t>据实结算</w:t>
            </w:r>
            <w:r>
              <w:rPr>
                <w:rFonts w:hint="eastAsia" w:ascii="仿宋" w:hAnsi="仿宋" w:eastAsia="仿宋" w:cs="仿宋"/>
                <w:b/>
                <w:bCs/>
                <w:color w:val="auto"/>
                <w:kern w:val="2"/>
                <w:sz w:val="24"/>
                <w:szCs w:val="20"/>
                <w:highlight w:val="none"/>
                <w:lang w:val="zh-CN" w:eastAsia="zh-CN" w:bidi="ar-SA"/>
              </w:rPr>
              <w:t>。</w:t>
            </w:r>
          </w:p>
          <w:p w14:paraId="281B847D">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color w:val="auto"/>
                <w:kern w:val="2"/>
                <w:sz w:val="24"/>
                <w:szCs w:val="20"/>
                <w:highlight w:val="none"/>
                <w:lang w:val="en-US" w:eastAsia="zh-CN" w:bidi="ar-SA"/>
              </w:rPr>
            </w:pPr>
            <w:r>
              <w:rPr>
                <w:rFonts w:hint="eastAsia" w:ascii="仿宋" w:hAnsi="仿宋" w:eastAsia="仿宋" w:cs="仿宋"/>
                <w:b/>
                <w:bCs/>
                <w:color w:val="auto"/>
                <w:kern w:val="2"/>
                <w:sz w:val="24"/>
                <w:szCs w:val="20"/>
                <w:highlight w:val="none"/>
                <w:lang w:val="en-US" w:eastAsia="zh-CN" w:bidi="ar-SA"/>
              </w:rPr>
              <w:t>3</w:t>
            </w:r>
            <w:r>
              <w:rPr>
                <w:rFonts w:hint="eastAsia" w:ascii="仿宋" w:hAnsi="仿宋" w:eastAsia="仿宋" w:cs="仿宋"/>
                <w:b/>
                <w:bCs/>
                <w:color w:val="auto"/>
                <w:kern w:val="2"/>
                <w:sz w:val="24"/>
                <w:szCs w:val="20"/>
                <w:highlight w:val="none"/>
                <w:lang w:val="zh-CN" w:eastAsia="zh-CN" w:bidi="ar-SA"/>
              </w:rPr>
              <w:t>、</w:t>
            </w:r>
            <w:r>
              <w:rPr>
                <w:rFonts w:hint="eastAsia" w:ascii="仿宋" w:hAnsi="仿宋" w:eastAsia="仿宋" w:cs="仿宋"/>
                <w:b/>
                <w:bCs/>
                <w:color w:val="auto"/>
                <w:kern w:val="2"/>
                <w:sz w:val="24"/>
                <w:szCs w:val="20"/>
                <w:highlight w:val="none"/>
                <w:lang w:val="en-US" w:eastAsia="zh-CN" w:bidi="ar-SA"/>
              </w:rPr>
              <w:t>表内报价均为含税价，</w:t>
            </w:r>
            <w:r>
              <w:rPr>
                <w:rFonts w:hint="eastAsia" w:ascii="仿宋" w:hAnsi="仿宋" w:eastAsia="仿宋" w:cs="仿宋"/>
                <w:b/>
                <w:bCs/>
                <w:spacing w:val="-6"/>
                <w:kern w:val="2"/>
                <w:sz w:val="24"/>
                <w:szCs w:val="24"/>
                <w:highlight w:val="none"/>
                <w:lang w:val="en-US" w:eastAsia="zh-CN" w:bidi="ar-SA"/>
              </w:rPr>
              <w:t>以元为单位，保留小数点后两位。</w:t>
            </w:r>
          </w:p>
        </w:tc>
      </w:tr>
    </w:tbl>
    <w:p w14:paraId="4C5382F5">
      <w:pPr>
        <w:adjustRightInd w:val="0"/>
        <w:snapToGrid w:val="0"/>
        <w:spacing w:line="360" w:lineRule="auto"/>
        <w:ind w:firstLine="524" w:firstLineChars="200"/>
        <w:rPr>
          <w:rFonts w:hint="eastAsia" w:ascii="仿宋" w:hAnsi="仿宋" w:eastAsia="仿宋" w:cs="仿宋"/>
          <w:bCs/>
          <w:spacing w:val="11"/>
          <w:sz w:val="24"/>
          <w:highlight w:val="none"/>
          <w:lang w:val="en-US" w:eastAsia="zh-CN"/>
        </w:rPr>
      </w:pPr>
      <w:r>
        <w:rPr>
          <w:rFonts w:hint="eastAsia" w:ascii="仿宋" w:hAnsi="仿宋" w:eastAsia="仿宋" w:cs="仿宋"/>
          <w:bCs/>
          <w:spacing w:val="11"/>
          <w:sz w:val="24"/>
          <w:highlight w:val="none"/>
          <w:lang w:val="en-US" w:eastAsia="zh-CN"/>
        </w:rPr>
        <w:t>3.3租金支付方式及依据</w:t>
      </w:r>
    </w:p>
    <w:p w14:paraId="7B5B22B6">
      <w:pPr>
        <w:adjustRightInd w:val="0"/>
        <w:snapToGrid w:val="0"/>
        <w:spacing w:line="360" w:lineRule="auto"/>
        <w:ind w:firstLine="524" w:firstLineChars="200"/>
        <w:rPr>
          <w:rFonts w:hint="eastAsia" w:ascii="仿宋" w:hAnsi="仿宋" w:eastAsia="仿宋" w:cs="仿宋"/>
          <w:bCs/>
          <w:spacing w:val="11"/>
          <w:sz w:val="24"/>
          <w:highlight w:val="none"/>
          <w:lang w:val="en-US" w:eastAsia="zh-CN"/>
        </w:rPr>
      </w:pPr>
      <w:r>
        <w:rPr>
          <w:rFonts w:hint="eastAsia" w:ascii="仿宋" w:hAnsi="仿宋" w:eastAsia="仿宋" w:cs="仿宋"/>
          <w:bCs/>
          <w:spacing w:val="11"/>
          <w:sz w:val="24"/>
          <w:highlight w:val="none"/>
          <w:lang w:val="en-US" w:eastAsia="zh-CN"/>
        </w:rPr>
        <w:t>3.3.1支付方式：每阶段费用按照半年期支付，合同签订后支付本阶段上半年租赁费，合同执行至第七个月支付本阶段下半年租赁费。若本阶段上半年租赁费发生增减，对应差额须在本阶段下半年租赁费中据实结算。</w:t>
      </w:r>
    </w:p>
    <w:p w14:paraId="4E5D5181">
      <w:pPr>
        <w:adjustRightInd w:val="0"/>
        <w:snapToGrid w:val="0"/>
        <w:spacing w:line="360" w:lineRule="auto"/>
        <w:ind w:firstLine="524" w:firstLineChars="200"/>
        <w:rPr>
          <w:rFonts w:hint="eastAsia" w:ascii="仿宋" w:hAnsi="仿宋" w:eastAsia="仿宋" w:cs="仿宋"/>
          <w:bCs/>
          <w:spacing w:val="11"/>
          <w:sz w:val="24"/>
          <w:highlight w:val="none"/>
          <w:lang w:val="en-US" w:eastAsia="zh-CN"/>
        </w:rPr>
      </w:pPr>
      <w:r>
        <w:rPr>
          <w:rFonts w:hint="eastAsia" w:ascii="仿宋" w:hAnsi="仿宋" w:eastAsia="仿宋" w:cs="仿宋"/>
          <w:bCs/>
          <w:spacing w:val="11"/>
          <w:sz w:val="24"/>
          <w:highlight w:val="none"/>
          <w:lang w:val="en-US" w:eastAsia="zh-CN"/>
        </w:rPr>
        <w:t>3.3.2付款依据：单一来源采购文件、响应文件、合同、乙方出具的发票、甲方出具的确认单。</w:t>
      </w:r>
    </w:p>
    <w:p w14:paraId="210E3EB7">
      <w:pPr>
        <w:adjustRightInd w:val="0"/>
        <w:snapToGrid w:val="0"/>
        <w:spacing w:line="360" w:lineRule="auto"/>
        <w:ind w:firstLine="524" w:firstLineChars="200"/>
        <w:rPr>
          <w:rFonts w:hint="eastAsia" w:ascii="仿宋" w:hAnsi="仿宋" w:eastAsia="仿宋" w:cs="仿宋"/>
          <w:bCs/>
          <w:spacing w:val="11"/>
          <w:sz w:val="24"/>
          <w:highlight w:val="none"/>
          <w:lang w:val="en-US" w:eastAsia="zh-CN"/>
        </w:rPr>
      </w:pPr>
      <w:r>
        <w:rPr>
          <w:rFonts w:hint="eastAsia" w:ascii="仿宋" w:hAnsi="仿宋" w:eastAsia="仿宋" w:cs="仿宋"/>
          <w:bCs/>
          <w:spacing w:val="11"/>
          <w:sz w:val="24"/>
          <w:highlight w:val="none"/>
          <w:lang w:val="en-US" w:eastAsia="zh-CN"/>
        </w:rPr>
        <w:t>3.3.3乙方指定收款银行账户信息为：</w:t>
      </w:r>
    </w:p>
    <w:p w14:paraId="3CF8FC6C">
      <w:pPr>
        <w:adjustRightInd w:val="0"/>
        <w:snapToGrid w:val="0"/>
        <w:spacing w:line="360" w:lineRule="auto"/>
        <w:ind w:firstLine="524" w:firstLineChars="200"/>
        <w:rPr>
          <w:rFonts w:hint="eastAsia" w:ascii="仿宋" w:hAnsi="仿宋" w:eastAsia="仿宋" w:cs="仿宋"/>
          <w:bCs/>
          <w:spacing w:val="11"/>
          <w:sz w:val="24"/>
          <w:highlight w:val="none"/>
          <w:lang w:val="en-US" w:eastAsia="zh-CN"/>
        </w:rPr>
      </w:pPr>
      <w:r>
        <w:rPr>
          <w:rFonts w:hint="eastAsia" w:ascii="仿宋" w:hAnsi="仿宋" w:eastAsia="仿宋" w:cs="仿宋"/>
          <w:bCs/>
          <w:spacing w:val="11"/>
          <w:sz w:val="24"/>
          <w:highlight w:val="none"/>
          <w:lang w:val="en-US" w:eastAsia="zh-CN"/>
        </w:rPr>
        <w:t xml:space="preserve">收款单位：                       </w:t>
      </w:r>
    </w:p>
    <w:p w14:paraId="3661DBF7">
      <w:pPr>
        <w:adjustRightInd w:val="0"/>
        <w:snapToGrid w:val="0"/>
        <w:spacing w:line="360" w:lineRule="auto"/>
        <w:ind w:firstLine="524" w:firstLineChars="200"/>
        <w:rPr>
          <w:rFonts w:hint="eastAsia" w:ascii="仿宋" w:hAnsi="仿宋" w:eastAsia="仿宋" w:cs="仿宋"/>
          <w:bCs/>
          <w:spacing w:val="11"/>
          <w:sz w:val="24"/>
          <w:highlight w:val="none"/>
          <w:lang w:val="en-US" w:eastAsia="zh-CN"/>
        </w:rPr>
      </w:pPr>
      <w:r>
        <w:rPr>
          <w:rFonts w:hint="eastAsia" w:ascii="仿宋" w:hAnsi="仿宋" w:eastAsia="仿宋" w:cs="仿宋"/>
          <w:bCs/>
          <w:spacing w:val="11"/>
          <w:sz w:val="24"/>
          <w:highlight w:val="none"/>
          <w:lang w:val="en-US" w:eastAsia="zh-CN"/>
        </w:rPr>
        <w:t xml:space="preserve">开户银行：                      </w:t>
      </w:r>
    </w:p>
    <w:p w14:paraId="71BE719A">
      <w:pPr>
        <w:adjustRightInd w:val="0"/>
        <w:snapToGrid w:val="0"/>
        <w:spacing w:line="360" w:lineRule="auto"/>
        <w:ind w:firstLine="524" w:firstLineChars="200"/>
        <w:rPr>
          <w:rFonts w:hint="eastAsia" w:ascii="仿宋" w:hAnsi="仿宋" w:eastAsia="仿宋" w:cs="仿宋"/>
          <w:bCs/>
          <w:spacing w:val="11"/>
          <w:sz w:val="24"/>
          <w:highlight w:val="none"/>
          <w:lang w:val="en-US" w:eastAsia="zh-CN"/>
        </w:rPr>
      </w:pPr>
      <w:r>
        <w:rPr>
          <w:rFonts w:hint="eastAsia" w:ascii="仿宋" w:hAnsi="仿宋" w:eastAsia="仿宋" w:cs="仿宋"/>
          <w:bCs/>
          <w:spacing w:val="11"/>
          <w:sz w:val="24"/>
          <w:highlight w:val="none"/>
          <w:lang w:val="en-US" w:eastAsia="zh-CN"/>
        </w:rPr>
        <w:t xml:space="preserve">银行账号：                      </w:t>
      </w:r>
    </w:p>
    <w:p w14:paraId="235889A8">
      <w:pPr>
        <w:adjustRightInd w:val="0"/>
        <w:snapToGrid w:val="0"/>
        <w:spacing w:line="360" w:lineRule="auto"/>
        <w:ind w:firstLine="524" w:firstLineChars="200"/>
        <w:rPr>
          <w:rFonts w:hint="eastAsia" w:ascii="仿宋" w:hAnsi="仿宋" w:eastAsia="仿宋" w:cs="仿宋"/>
          <w:bCs/>
          <w:spacing w:val="11"/>
          <w:sz w:val="24"/>
          <w:highlight w:val="none"/>
          <w:lang w:val="en-US" w:eastAsia="zh-CN"/>
        </w:rPr>
      </w:pPr>
      <w:r>
        <w:rPr>
          <w:rFonts w:hint="eastAsia" w:ascii="仿宋" w:hAnsi="仿宋" w:eastAsia="仿宋" w:cs="仿宋"/>
          <w:bCs/>
          <w:spacing w:val="11"/>
          <w:sz w:val="24"/>
          <w:highlight w:val="none"/>
          <w:lang w:val="en-US" w:eastAsia="zh-CN"/>
        </w:rPr>
        <w:t xml:space="preserve">银行行号：                      </w:t>
      </w:r>
    </w:p>
    <w:p w14:paraId="10CB655E">
      <w:pPr>
        <w:adjustRightInd w:val="0"/>
        <w:snapToGrid w:val="0"/>
        <w:spacing w:line="360" w:lineRule="auto"/>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第</w:t>
      </w:r>
      <w:r>
        <w:rPr>
          <w:rFonts w:hint="eastAsia" w:ascii="仿宋" w:hAnsi="仿宋" w:eastAsia="仿宋" w:cs="仿宋"/>
          <w:b/>
          <w:sz w:val="24"/>
          <w:highlight w:val="none"/>
          <w:lang w:val="en-US" w:eastAsia="zh-CN"/>
        </w:rPr>
        <w:t>四</w:t>
      </w:r>
      <w:r>
        <w:rPr>
          <w:rFonts w:hint="eastAsia" w:ascii="仿宋" w:hAnsi="仿宋" w:eastAsia="仿宋" w:cs="仿宋"/>
          <w:b/>
          <w:sz w:val="24"/>
          <w:highlight w:val="none"/>
        </w:rPr>
        <w:t>条 租赁物的交付及返还</w:t>
      </w:r>
    </w:p>
    <w:p w14:paraId="2693747F">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4</w:t>
      </w:r>
      <w:r>
        <w:rPr>
          <w:rFonts w:hint="eastAsia" w:ascii="仿宋" w:hAnsi="仿宋" w:eastAsia="仿宋" w:cs="仿宋"/>
          <w:sz w:val="24"/>
          <w:highlight w:val="none"/>
        </w:rPr>
        <w:t>.1租赁物的交付</w:t>
      </w:r>
    </w:p>
    <w:p w14:paraId="6F86F234">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4</w:t>
      </w:r>
      <w:r>
        <w:rPr>
          <w:rFonts w:hint="eastAsia" w:ascii="仿宋" w:hAnsi="仿宋" w:eastAsia="仿宋" w:cs="仿宋"/>
          <w:sz w:val="24"/>
          <w:highlight w:val="none"/>
        </w:rPr>
        <w:t>.1.1本合同成立，乙方向甲方交付租赁物，办理租赁物入驻手续，同时开始提供租赁物供水、供电等相关配套服务。</w:t>
      </w:r>
    </w:p>
    <w:p w14:paraId="124DF66F">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4</w:t>
      </w:r>
      <w:r>
        <w:rPr>
          <w:rFonts w:hint="eastAsia" w:ascii="仿宋" w:hAnsi="仿宋" w:eastAsia="仿宋" w:cs="仿宋"/>
          <w:sz w:val="24"/>
          <w:highlight w:val="none"/>
        </w:rPr>
        <w:t>.1.2甲、乙双方交付租赁物时，应当共同对租赁物及其附属设施设备等情况进行清点检验，并在《租赁物交接清单》上盖章或签字确认，必要时双方可采用拍照、录像的方式留存租赁物交付时的原始情况。乙方应在交付租赁物的同时向甲方交付房屋钥匙。</w:t>
      </w:r>
    </w:p>
    <w:p w14:paraId="4BB4413F">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4</w:t>
      </w:r>
      <w:r>
        <w:rPr>
          <w:rFonts w:hint="eastAsia" w:ascii="仿宋" w:hAnsi="仿宋" w:eastAsia="仿宋" w:cs="仿宋"/>
          <w:sz w:val="24"/>
          <w:highlight w:val="none"/>
        </w:rPr>
        <w:t xml:space="preserve">.1.3租赁物交付时若存在未完善之处，乙方应在交付后的7日内及时落实完善，双方重新办理交付手续；若造成甲方不能按期入驻的，则应根据延迟交付时间相应顺延租赁期限。  </w:t>
      </w:r>
    </w:p>
    <w:p w14:paraId="765C86DC">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4</w:t>
      </w:r>
      <w:r>
        <w:rPr>
          <w:rFonts w:hint="eastAsia" w:ascii="仿宋" w:hAnsi="仿宋" w:eastAsia="仿宋" w:cs="仿宋"/>
          <w:sz w:val="24"/>
          <w:highlight w:val="none"/>
        </w:rPr>
        <w:t>.1.4 在交付租赁物的同时，乙方应与甲方对水电费等费用的计费起计时间、起计底数等信息进行书面确认。</w:t>
      </w:r>
    </w:p>
    <w:p w14:paraId="27580774">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4</w:t>
      </w:r>
      <w:r>
        <w:rPr>
          <w:rFonts w:hint="eastAsia" w:ascii="仿宋" w:hAnsi="仿宋" w:eastAsia="仿宋" w:cs="仿宋"/>
          <w:sz w:val="24"/>
          <w:highlight w:val="none"/>
        </w:rPr>
        <w:t>.2租赁物的返还</w:t>
      </w:r>
    </w:p>
    <w:p w14:paraId="7D822783">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4</w:t>
      </w:r>
      <w:r>
        <w:rPr>
          <w:rFonts w:hint="eastAsia" w:ascii="仿宋" w:hAnsi="仿宋" w:eastAsia="仿宋" w:cs="仿宋"/>
          <w:sz w:val="24"/>
          <w:highlight w:val="none"/>
        </w:rPr>
        <w:t>.2.1本合同解除或终止的情况下，任何一方不得以任何理由阻挠双方清理账务、搬迁财产、腾交租赁物等工作。</w:t>
      </w:r>
    </w:p>
    <w:p w14:paraId="794D4B30">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4</w:t>
      </w:r>
      <w:r>
        <w:rPr>
          <w:rFonts w:hint="eastAsia" w:ascii="仿宋" w:hAnsi="仿宋" w:eastAsia="仿宋" w:cs="仿宋"/>
          <w:sz w:val="24"/>
          <w:highlight w:val="none"/>
        </w:rPr>
        <w:t>.2.2本合同终止后，甲方可将其自行购置的可移动的设施设备、办公用品、家具家电搬离，将租赁物清扫干净，搬迁完毕自有设施设备、装修物及财物，并结清租赁期限内全部各项费用。</w:t>
      </w:r>
    </w:p>
    <w:p w14:paraId="108D82A1">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4</w:t>
      </w:r>
      <w:r>
        <w:rPr>
          <w:rFonts w:hint="eastAsia" w:ascii="仿宋" w:hAnsi="仿宋" w:eastAsia="仿宋" w:cs="仿宋"/>
          <w:sz w:val="24"/>
          <w:highlight w:val="none"/>
        </w:rPr>
        <w:t xml:space="preserve">.2.3甲方逾期腾退并返还租赁物，搬移租赁物内自有设施设备、装修物及财物的，视为其自愿放弃并同意乙方进入租赁物内部搬离弃物。乙方有权自行处分弃物，甲方无权再向乙方追索。 </w:t>
      </w:r>
    </w:p>
    <w:p w14:paraId="6ADEFA2C">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4</w:t>
      </w:r>
      <w:r>
        <w:rPr>
          <w:rFonts w:hint="eastAsia" w:ascii="仿宋" w:hAnsi="仿宋" w:eastAsia="仿宋" w:cs="仿宋"/>
          <w:sz w:val="24"/>
          <w:highlight w:val="none"/>
        </w:rPr>
        <w:t xml:space="preserve">.2.4租赁期限届满或本合同提前解除后，对于甲方在租赁期间添附的装修物，乙方有权要求甲方恢复原状。在不损害房屋主体结构的前提下，甲方可以拆除可移动部分，但不得破坏租赁物的整体装修；对于无法拆除或移动的部分，甲方保证不破坏现有装修状况，并将装修残值无偿留给乙方。 </w:t>
      </w:r>
    </w:p>
    <w:p w14:paraId="3EB23EAE">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4</w:t>
      </w:r>
      <w:r>
        <w:rPr>
          <w:rFonts w:hint="eastAsia" w:ascii="仿宋" w:hAnsi="仿宋" w:eastAsia="仿宋" w:cs="仿宋"/>
          <w:sz w:val="24"/>
          <w:highlight w:val="none"/>
        </w:rPr>
        <w:t>.2.5甲方返还租赁物时，应当根据双方交付租赁物时签署的交接清单进行查验。</w:t>
      </w:r>
    </w:p>
    <w:p w14:paraId="1EF585EB">
      <w:pPr>
        <w:adjustRightInd w:val="0"/>
        <w:snapToGrid w:val="0"/>
        <w:spacing w:line="360" w:lineRule="auto"/>
        <w:ind w:firstLine="482" w:firstLineChars="200"/>
        <w:rPr>
          <w:rFonts w:hint="eastAsia" w:ascii="仿宋" w:hAnsi="仿宋" w:eastAsia="仿宋" w:cs="仿宋"/>
          <w:b/>
          <w:bCs/>
          <w:sz w:val="24"/>
          <w:highlight w:val="none"/>
        </w:rPr>
      </w:pPr>
      <w:r>
        <w:rPr>
          <w:rFonts w:hint="eastAsia" w:ascii="仿宋" w:hAnsi="仿宋" w:eastAsia="仿宋" w:cs="仿宋"/>
          <w:b/>
          <w:bCs/>
          <w:sz w:val="24"/>
          <w:highlight w:val="none"/>
        </w:rPr>
        <w:t>第</w:t>
      </w:r>
      <w:r>
        <w:rPr>
          <w:rFonts w:hint="eastAsia" w:ascii="仿宋" w:hAnsi="仿宋" w:eastAsia="仿宋" w:cs="仿宋"/>
          <w:b/>
          <w:bCs/>
          <w:sz w:val="24"/>
          <w:highlight w:val="none"/>
          <w:lang w:val="en-US" w:eastAsia="zh-CN"/>
        </w:rPr>
        <w:t>五</w:t>
      </w:r>
      <w:r>
        <w:rPr>
          <w:rFonts w:hint="eastAsia" w:ascii="仿宋" w:hAnsi="仿宋" w:eastAsia="仿宋" w:cs="仿宋"/>
          <w:b/>
          <w:bCs/>
          <w:sz w:val="24"/>
          <w:highlight w:val="none"/>
        </w:rPr>
        <w:t>条</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租赁物的使用要求和维修责任</w:t>
      </w:r>
    </w:p>
    <w:p w14:paraId="7FE7A53E">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5</w:t>
      </w:r>
      <w:r>
        <w:rPr>
          <w:rFonts w:hint="eastAsia" w:ascii="仿宋" w:hAnsi="仿宋" w:eastAsia="仿宋" w:cs="仿宋"/>
          <w:sz w:val="24"/>
          <w:highlight w:val="none"/>
        </w:rPr>
        <w:t>.1甲方责任</w:t>
      </w:r>
    </w:p>
    <w:p w14:paraId="2E8D32B0">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5</w:t>
      </w:r>
      <w:r>
        <w:rPr>
          <w:rFonts w:hint="eastAsia" w:ascii="仿宋" w:hAnsi="仿宋" w:eastAsia="仿宋" w:cs="仿宋"/>
          <w:sz w:val="24"/>
          <w:highlight w:val="none"/>
        </w:rPr>
        <w:t>.1.1甲方承担租赁物内公共设施设备的维护和保管责任，甲方应爱护和合理使用承租房屋及其设备，发现承租房屋及其设施出现损坏或故障时，应及时通知乙方，并积极配合乙方</w:t>
      </w:r>
      <w:r>
        <w:rPr>
          <w:rFonts w:hint="eastAsia" w:ascii="仿宋" w:hAnsi="仿宋" w:eastAsia="仿宋" w:cs="仿宋"/>
          <w:sz w:val="24"/>
          <w:highlight w:val="none"/>
          <w:lang w:eastAsia="zh-Hans"/>
        </w:rPr>
        <w:t>的</w:t>
      </w:r>
      <w:r>
        <w:rPr>
          <w:rFonts w:hint="eastAsia" w:ascii="仿宋" w:hAnsi="仿宋" w:eastAsia="仿宋" w:cs="仿宋"/>
          <w:sz w:val="24"/>
          <w:highlight w:val="none"/>
        </w:rPr>
        <w:t>检查和维修。</w:t>
      </w:r>
    </w:p>
    <w:p w14:paraId="38D2C440">
      <w:pPr>
        <w:adjustRightInd w:val="0"/>
        <w:snapToGrid w:val="0"/>
        <w:spacing w:line="360" w:lineRule="auto"/>
        <w:ind w:firstLine="480" w:firstLineChars="200"/>
        <w:rPr>
          <w:rFonts w:hint="eastAsia" w:ascii="仿宋" w:hAnsi="仿宋" w:eastAsia="仿宋" w:cs="仿宋"/>
          <w:sz w:val="24"/>
          <w:highlight w:val="none"/>
          <w:lang w:eastAsia="zh-CN"/>
        </w:rPr>
      </w:pPr>
      <w:r>
        <w:rPr>
          <w:rFonts w:hint="eastAsia" w:ascii="仿宋" w:hAnsi="仿宋" w:eastAsia="仿宋" w:cs="仿宋"/>
          <w:sz w:val="24"/>
          <w:highlight w:val="none"/>
          <w:lang w:val="en-US" w:eastAsia="zh-CN"/>
        </w:rPr>
        <w:t>5</w:t>
      </w:r>
      <w:r>
        <w:rPr>
          <w:rFonts w:hint="eastAsia" w:ascii="仿宋" w:hAnsi="仿宋" w:eastAsia="仿宋" w:cs="仿宋"/>
          <w:sz w:val="24"/>
          <w:highlight w:val="none"/>
        </w:rPr>
        <w:t>.1.2甲方因正常办公活动需要，在不影响房屋主体结构、规划用途和功能的前提下，可对租赁物进行装修、改造或增添设施设备，相关费用均由甲方自行承担。有关装修改造方案、施工方案应提前15天提交乙方备查，经乙方书面许可后方可实施。施工过程中甲方应服从乙方的管理和监督，遵守有关装修的管理规定，否则，乙方有权通知甲方停工整改。</w:t>
      </w:r>
      <w:r>
        <w:rPr>
          <w:rFonts w:hint="eastAsia" w:ascii="仿宋" w:hAnsi="仿宋" w:eastAsia="仿宋" w:cs="仿宋"/>
          <w:sz w:val="24"/>
          <w:highlight w:val="none"/>
          <w:lang w:eastAsia="zh-CN"/>
        </w:rPr>
        <w:t>甲方对自行增添设施设备进行维护维修。</w:t>
      </w:r>
    </w:p>
    <w:p w14:paraId="34E3677A">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5</w:t>
      </w:r>
      <w:r>
        <w:rPr>
          <w:rFonts w:hint="eastAsia" w:ascii="仿宋" w:hAnsi="仿宋" w:eastAsia="仿宋" w:cs="仿宋"/>
          <w:sz w:val="24"/>
          <w:highlight w:val="none"/>
        </w:rPr>
        <w:t>.1.3甲方对租赁物的装修、改造或增添设施设备等施工过程中，应当选聘有资质的单位进行施工，设置必要的安全警示标志，并采取合理的安全防护措施。</w:t>
      </w:r>
    </w:p>
    <w:p w14:paraId="5FE2D8DC">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5</w:t>
      </w:r>
      <w:r>
        <w:rPr>
          <w:rFonts w:hint="eastAsia" w:ascii="仿宋" w:hAnsi="仿宋" w:eastAsia="仿宋" w:cs="仿宋"/>
          <w:sz w:val="24"/>
          <w:highlight w:val="none"/>
        </w:rPr>
        <w:t>.1.4甲方装修、改造租赁物或增添自有设施设备的，应当符合建筑物设计承重能力，符合水、电等的允许容量（负荷），符合消防等级及其它质量标准，符合国家法律法规，以及有关部门的安全质量要求。未经乙方书面同意，不得擅自改变或拆除乙方原有设施设备的功能及用途，不得占用共同部位的面积，否则乙方有权直接拆除。</w:t>
      </w:r>
    </w:p>
    <w:p w14:paraId="144A298B">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5</w:t>
      </w:r>
      <w:r>
        <w:rPr>
          <w:rFonts w:hint="eastAsia" w:ascii="仿宋" w:hAnsi="仿宋" w:eastAsia="仿宋" w:cs="仿宋"/>
          <w:sz w:val="24"/>
          <w:highlight w:val="none"/>
        </w:rPr>
        <w:t>.1.5租赁期间，未经乙方书面同意，甲方不得在租赁物所在建筑物周围、走廊、电梯间等公共区域，以及租赁物外部（包括但不限于外立面）、窗户部位安装商业广告。否则，乙方有权责令其限期拆除。</w:t>
      </w:r>
    </w:p>
    <w:p w14:paraId="5C270131">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5</w:t>
      </w:r>
      <w:r>
        <w:rPr>
          <w:rFonts w:hint="eastAsia" w:ascii="仿宋" w:hAnsi="仿宋" w:eastAsia="仿宋" w:cs="仿宋"/>
          <w:sz w:val="24"/>
          <w:highlight w:val="none"/>
        </w:rPr>
        <w:t>.2乙方责任</w:t>
      </w:r>
    </w:p>
    <w:p w14:paraId="1AE171E6">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5</w:t>
      </w:r>
      <w:r>
        <w:rPr>
          <w:rFonts w:hint="eastAsia" w:ascii="仿宋" w:hAnsi="仿宋" w:eastAsia="仿宋" w:cs="仿宋"/>
          <w:sz w:val="24"/>
          <w:highlight w:val="none"/>
        </w:rPr>
        <w:t>.2.1乙方应保证租赁物的建筑结构、设备设施和规划用途，以及建筑、消防、水电、排水、排污等配套设施符合甲方生产经营条件，租赁物周边运输通道、有偿车辆停放便利，能够满足甲方日常办公活动所需。</w:t>
      </w:r>
    </w:p>
    <w:p w14:paraId="7E9F2DBC">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5</w:t>
      </w:r>
      <w:r>
        <w:rPr>
          <w:rFonts w:hint="eastAsia" w:ascii="仿宋" w:hAnsi="仿宋" w:eastAsia="仿宋" w:cs="仿宋"/>
          <w:sz w:val="24"/>
          <w:highlight w:val="none"/>
        </w:rPr>
        <w:t>.2.2租赁期间，乙方应定期检查保养租赁物及其附属设施设备，确保租赁物及其设施设备处于良好运行状态。</w:t>
      </w:r>
    </w:p>
    <w:p w14:paraId="21AFBBDC">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5</w:t>
      </w:r>
      <w:r>
        <w:rPr>
          <w:rFonts w:hint="eastAsia" w:ascii="仿宋" w:hAnsi="仿宋" w:eastAsia="仿宋" w:cs="仿宋"/>
          <w:sz w:val="24"/>
          <w:highlight w:val="none"/>
        </w:rPr>
        <w:t>.2.3租赁物及其附属设施设备</w:t>
      </w:r>
      <w:r>
        <w:rPr>
          <w:rFonts w:hint="eastAsia" w:ascii="仿宋" w:hAnsi="仿宋" w:eastAsia="仿宋" w:cs="仿宋"/>
          <w:sz w:val="24"/>
          <w:highlight w:val="none"/>
          <w:lang w:eastAsia="zh-CN"/>
        </w:rPr>
        <w:t>（</w:t>
      </w:r>
      <w:r>
        <w:rPr>
          <w:rFonts w:hint="eastAsia" w:ascii="仿宋" w:hAnsi="仿宋" w:eastAsia="仿宋" w:cs="仿宋"/>
          <w:sz w:val="24"/>
          <w:highlight w:val="none"/>
          <w:lang w:val="en-US" w:eastAsia="zh-CN"/>
        </w:rPr>
        <w:t>区域内房屋主体承重结构部位，包括基础、内外承重墙体、柱、梁、楼板、屋</w:t>
      </w:r>
      <w:r>
        <w:rPr>
          <w:rFonts w:hint="eastAsia" w:ascii="仿宋" w:hAnsi="仿宋" w:eastAsia="仿宋" w:cs="仿宋"/>
          <w:sz w:val="24"/>
          <w:highlight w:val="none"/>
          <w:lang w:eastAsia="zh-CN"/>
        </w:rPr>
        <w:t>顶等，以及户外墙面、门厅、楼梯间、走廊通道、空调、主电源线路、上下水主管道等）</w:t>
      </w:r>
      <w:r>
        <w:rPr>
          <w:rFonts w:hint="eastAsia" w:ascii="仿宋" w:hAnsi="仿宋" w:eastAsia="仿宋" w:cs="仿宋"/>
          <w:sz w:val="24"/>
          <w:highlight w:val="none"/>
        </w:rPr>
        <w:t>如非因甲方过失或使用不当（包括但不限于装修、改造过程中）等原因出现质量问题的，均由乙方负责修缮并承担相关维修费用。</w:t>
      </w:r>
    </w:p>
    <w:p w14:paraId="44F41788">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5</w:t>
      </w:r>
      <w:r>
        <w:rPr>
          <w:rFonts w:hint="eastAsia" w:ascii="仿宋" w:hAnsi="仿宋" w:eastAsia="仿宋" w:cs="仿宋"/>
          <w:sz w:val="24"/>
          <w:highlight w:val="none"/>
        </w:rPr>
        <w:t>.2.</w:t>
      </w:r>
      <w:r>
        <w:rPr>
          <w:rFonts w:hint="eastAsia" w:ascii="仿宋" w:hAnsi="仿宋" w:eastAsia="仿宋" w:cs="仿宋"/>
          <w:sz w:val="24"/>
          <w:highlight w:val="none"/>
          <w:lang w:val="en-US" w:eastAsia="zh-CN"/>
        </w:rPr>
        <w:t>4</w:t>
      </w:r>
      <w:r>
        <w:rPr>
          <w:rFonts w:hint="eastAsia" w:ascii="仿宋" w:hAnsi="仿宋" w:eastAsia="仿宋" w:cs="仿宋"/>
          <w:sz w:val="24"/>
          <w:highlight w:val="none"/>
        </w:rPr>
        <w:t>乙方</w:t>
      </w:r>
      <w:r>
        <w:rPr>
          <w:rFonts w:hint="eastAsia" w:ascii="仿宋" w:hAnsi="仿宋" w:eastAsia="仿宋" w:cs="仿宋"/>
          <w:sz w:val="24"/>
          <w:highlight w:val="none"/>
          <w:lang w:eastAsia="zh-CN"/>
        </w:rPr>
        <w:t>负责</w:t>
      </w:r>
      <w:r>
        <w:rPr>
          <w:rFonts w:hint="eastAsia" w:ascii="仿宋" w:hAnsi="仿宋" w:eastAsia="仿宋" w:cs="仿宋"/>
          <w:sz w:val="24"/>
          <w:highlight w:val="none"/>
        </w:rPr>
        <w:t>对租赁物及其附属设施设备进行检查维修，</w:t>
      </w:r>
      <w:r>
        <w:rPr>
          <w:rFonts w:hint="eastAsia" w:ascii="仿宋" w:hAnsi="仿宋" w:eastAsia="仿宋" w:cs="仿宋"/>
          <w:sz w:val="24"/>
          <w:highlight w:val="none"/>
          <w:lang w:eastAsia="zh-CN"/>
        </w:rPr>
        <w:t>乙方检查维修时，</w:t>
      </w:r>
      <w:r>
        <w:rPr>
          <w:rFonts w:hint="eastAsia" w:ascii="仿宋" w:hAnsi="仿宋" w:eastAsia="仿宋" w:cs="仿宋"/>
          <w:sz w:val="24"/>
          <w:highlight w:val="none"/>
        </w:rPr>
        <w:t>应提前1天书面通知甲方，甲方应积极配合。</w:t>
      </w:r>
    </w:p>
    <w:p w14:paraId="3546911B">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5</w:t>
      </w:r>
      <w:r>
        <w:rPr>
          <w:rFonts w:hint="eastAsia" w:ascii="仿宋" w:hAnsi="仿宋" w:eastAsia="仿宋" w:cs="仿宋"/>
          <w:sz w:val="24"/>
          <w:highlight w:val="none"/>
        </w:rPr>
        <w:t>.2.</w:t>
      </w:r>
      <w:r>
        <w:rPr>
          <w:rFonts w:hint="eastAsia" w:ascii="仿宋" w:hAnsi="仿宋" w:eastAsia="仿宋" w:cs="仿宋"/>
          <w:sz w:val="24"/>
          <w:highlight w:val="none"/>
          <w:lang w:val="en-US" w:eastAsia="zh-CN"/>
        </w:rPr>
        <w:t>5</w:t>
      </w:r>
      <w:r>
        <w:rPr>
          <w:rFonts w:hint="eastAsia" w:ascii="仿宋" w:hAnsi="仿宋" w:eastAsia="仿宋" w:cs="仿宋"/>
          <w:sz w:val="24"/>
          <w:highlight w:val="none"/>
        </w:rPr>
        <w:t>因不可抗力等自然因素或供电部门电力电路突发故障，出现停电事故影响甲方正常办公活动，或损害甲方经济利益的，乙方应及时联系电力部门进行维修。</w:t>
      </w:r>
    </w:p>
    <w:p w14:paraId="7E1E607C">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5</w:t>
      </w:r>
      <w:r>
        <w:rPr>
          <w:rFonts w:hint="eastAsia" w:ascii="仿宋" w:hAnsi="仿宋" w:eastAsia="仿宋" w:cs="仿宋"/>
          <w:sz w:val="24"/>
          <w:highlight w:val="none"/>
        </w:rPr>
        <w:t>.2.</w:t>
      </w:r>
      <w:r>
        <w:rPr>
          <w:rFonts w:hint="eastAsia" w:ascii="仿宋" w:hAnsi="仿宋" w:eastAsia="仿宋" w:cs="仿宋"/>
          <w:sz w:val="24"/>
          <w:highlight w:val="none"/>
          <w:lang w:val="en-US" w:eastAsia="zh-CN"/>
        </w:rPr>
        <w:t>6</w:t>
      </w:r>
      <w:r>
        <w:rPr>
          <w:rFonts w:hint="eastAsia" w:ascii="仿宋" w:hAnsi="仿宋" w:eastAsia="仿宋" w:cs="仿宋"/>
          <w:sz w:val="24"/>
          <w:highlight w:val="none"/>
        </w:rPr>
        <w:t>因发生重大自然灾害或不可抗力致使乙方出租房屋有使用危险时,甲、乙双方分别承担各自负责维修范围内的维修工作。</w:t>
      </w:r>
    </w:p>
    <w:p w14:paraId="470BF630">
      <w:pPr>
        <w:adjustRightInd w:val="0"/>
        <w:snapToGrid w:val="0"/>
        <w:spacing w:line="360" w:lineRule="auto"/>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第</w:t>
      </w:r>
      <w:r>
        <w:rPr>
          <w:rFonts w:hint="eastAsia" w:ascii="仿宋" w:hAnsi="仿宋" w:eastAsia="仿宋" w:cs="仿宋"/>
          <w:b/>
          <w:sz w:val="24"/>
          <w:highlight w:val="none"/>
          <w:lang w:val="en-US" w:eastAsia="zh-CN"/>
        </w:rPr>
        <w:t>六</w:t>
      </w:r>
      <w:r>
        <w:rPr>
          <w:rFonts w:hint="eastAsia" w:ascii="仿宋" w:hAnsi="仿宋" w:eastAsia="仿宋" w:cs="仿宋"/>
          <w:b/>
          <w:sz w:val="24"/>
          <w:highlight w:val="none"/>
        </w:rPr>
        <w:t>条 双方的权利与义务</w:t>
      </w:r>
    </w:p>
    <w:p w14:paraId="5D01A442">
      <w:pPr>
        <w:autoSpaceDE w:val="0"/>
        <w:autoSpaceDN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6</w:t>
      </w:r>
      <w:r>
        <w:rPr>
          <w:rFonts w:hint="eastAsia" w:ascii="仿宋" w:hAnsi="仿宋" w:eastAsia="仿宋" w:cs="仿宋"/>
          <w:sz w:val="24"/>
          <w:highlight w:val="none"/>
        </w:rPr>
        <w:t>.1甲乙双方的权利与义务</w:t>
      </w:r>
    </w:p>
    <w:p w14:paraId="313D72AB">
      <w:pPr>
        <w:autoSpaceDE w:val="0"/>
        <w:autoSpaceDN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6</w:t>
      </w:r>
      <w:r>
        <w:rPr>
          <w:rFonts w:hint="eastAsia" w:ascii="仿宋" w:hAnsi="仿宋" w:eastAsia="仿宋" w:cs="仿宋"/>
          <w:sz w:val="24"/>
          <w:highlight w:val="none"/>
        </w:rPr>
        <w:t>.1.1乙方对租赁物享有运营权，租赁物及国有土地使用权不存在权利归属争议，如发生权利变动时乙方应及时通知甲方。</w:t>
      </w:r>
    </w:p>
    <w:p w14:paraId="716FEFD7">
      <w:pPr>
        <w:autoSpaceDE w:val="0"/>
        <w:autoSpaceDN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6</w:t>
      </w:r>
      <w:r>
        <w:rPr>
          <w:rFonts w:hint="eastAsia" w:ascii="仿宋" w:hAnsi="仿宋" w:eastAsia="仿宋" w:cs="仿宋"/>
          <w:sz w:val="24"/>
          <w:highlight w:val="none"/>
        </w:rPr>
        <w:t>.1.2乙方保证租赁物及其附属设施在交付甲方时处于正常、安全可使用状态。</w:t>
      </w:r>
    </w:p>
    <w:p w14:paraId="30A02DAB">
      <w:pPr>
        <w:autoSpaceDE w:val="0"/>
        <w:autoSpaceDN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6</w:t>
      </w:r>
      <w:r>
        <w:rPr>
          <w:rFonts w:hint="eastAsia" w:ascii="仿宋" w:hAnsi="仿宋" w:eastAsia="仿宋" w:cs="仿宋"/>
          <w:sz w:val="24"/>
          <w:highlight w:val="none"/>
        </w:rPr>
        <w:t>.1.3乙方已按租赁物设计将水、照明用电、消防、烟感报警等设施安装到位。</w:t>
      </w:r>
    </w:p>
    <w:p w14:paraId="09D5AB2F">
      <w:pPr>
        <w:autoSpaceDE w:val="0"/>
        <w:autoSpaceDN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6</w:t>
      </w:r>
      <w:r>
        <w:rPr>
          <w:rFonts w:hint="eastAsia" w:ascii="仿宋" w:hAnsi="仿宋" w:eastAsia="仿宋" w:cs="仿宋"/>
          <w:sz w:val="24"/>
          <w:highlight w:val="none"/>
        </w:rPr>
        <w:t>.1.4乙方在进行检查、修缮时，甲方应给予必要的协助和配合。</w:t>
      </w:r>
    </w:p>
    <w:p w14:paraId="39E3A8BE">
      <w:pPr>
        <w:autoSpaceDE w:val="0"/>
        <w:autoSpaceDN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6</w:t>
      </w:r>
      <w:r>
        <w:rPr>
          <w:rFonts w:hint="eastAsia" w:ascii="仿宋" w:hAnsi="仿宋" w:eastAsia="仿宋" w:cs="仿宋"/>
          <w:sz w:val="24"/>
          <w:highlight w:val="none"/>
        </w:rPr>
        <w:t>.1.5乙方负责甲方租赁区域外围的卫生清理和安全联防，遇破坏甲方设施、火警等事件应及时通知甲方；甲方租赁房屋内的卫生及财产安全由甲方自行负责。</w:t>
      </w:r>
    </w:p>
    <w:p w14:paraId="7404733F">
      <w:pPr>
        <w:autoSpaceDE w:val="0"/>
        <w:autoSpaceDN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6</w:t>
      </w:r>
      <w:r>
        <w:rPr>
          <w:rFonts w:hint="eastAsia" w:ascii="仿宋" w:hAnsi="仿宋" w:eastAsia="仿宋" w:cs="仿宋"/>
          <w:sz w:val="24"/>
          <w:highlight w:val="none"/>
        </w:rPr>
        <w:t>.1.6在租赁期间，由于甲方过错造成租赁物违反环保、卫生、市容、消防等方面的规定因此被</w:t>
      </w:r>
      <w:r>
        <w:rPr>
          <w:rFonts w:hint="eastAsia" w:ascii="仿宋" w:hAnsi="仿宋" w:eastAsia="仿宋" w:cs="仿宋"/>
          <w:sz w:val="24"/>
          <w:highlight w:val="none"/>
          <w:lang w:eastAsia="zh-Hans"/>
        </w:rPr>
        <w:t>相关部门</w:t>
      </w:r>
      <w:r>
        <w:rPr>
          <w:rFonts w:hint="eastAsia" w:ascii="仿宋" w:hAnsi="仿宋" w:eastAsia="仿宋" w:cs="仿宋"/>
          <w:sz w:val="24"/>
          <w:highlight w:val="none"/>
        </w:rPr>
        <w:t>罚款</w:t>
      </w:r>
      <w:r>
        <w:rPr>
          <w:rFonts w:hint="eastAsia" w:ascii="仿宋" w:hAnsi="仿宋" w:eastAsia="仿宋" w:cs="仿宋"/>
          <w:sz w:val="24"/>
          <w:highlight w:val="none"/>
          <w:lang w:eastAsia="zh-Hans"/>
        </w:rPr>
        <w:t>的</w:t>
      </w:r>
      <w:r>
        <w:rPr>
          <w:rFonts w:hint="eastAsia" w:ascii="仿宋" w:hAnsi="仿宋" w:eastAsia="仿宋" w:cs="仿宋"/>
          <w:sz w:val="24"/>
          <w:highlight w:val="none"/>
        </w:rPr>
        <w:t>，</w:t>
      </w:r>
      <w:r>
        <w:rPr>
          <w:rFonts w:hint="eastAsia" w:ascii="仿宋" w:hAnsi="仿宋" w:eastAsia="仿宋" w:cs="仿宋"/>
          <w:sz w:val="24"/>
          <w:highlight w:val="none"/>
          <w:lang w:eastAsia="zh-Hans"/>
        </w:rPr>
        <w:t>责任</w:t>
      </w:r>
      <w:r>
        <w:rPr>
          <w:rFonts w:hint="eastAsia" w:ascii="仿宋" w:hAnsi="仿宋" w:eastAsia="仿宋" w:cs="仿宋"/>
          <w:sz w:val="24"/>
          <w:highlight w:val="none"/>
        </w:rPr>
        <w:t>由甲方</w:t>
      </w:r>
      <w:r>
        <w:rPr>
          <w:rFonts w:hint="eastAsia" w:ascii="仿宋" w:hAnsi="仿宋" w:eastAsia="仿宋" w:cs="仿宋"/>
          <w:sz w:val="24"/>
          <w:highlight w:val="none"/>
          <w:lang w:eastAsia="zh-Hans"/>
        </w:rPr>
        <w:t>全额</w:t>
      </w:r>
      <w:r>
        <w:rPr>
          <w:rFonts w:hint="eastAsia" w:ascii="仿宋" w:hAnsi="仿宋" w:eastAsia="仿宋" w:cs="仿宋"/>
          <w:sz w:val="24"/>
          <w:highlight w:val="none"/>
        </w:rPr>
        <w:t>承担。</w:t>
      </w:r>
    </w:p>
    <w:p w14:paraId="7E3EB579">
      <w:pPr>
        <w:autoSpaceDE w:val="0"/>
        <w:autoSpaceDN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6</w:t>
      </w:r>
      <w:r>
        <w:rPr>
          <w:rFonts w:hint="eastAsia" w:ascii="仿宋" w:hAnsi="仿宋" w:eastAsia="仿宋" w:cs="仿宋"/>
          <w:sz w:val="24"/>
          <w:highlight w:val="none"/>
        </w:rPr>
        <w:t>.1.7未经乙方书面同意，甲方不得改变租赁物的用途及原有设备设施，不得将租赁物转租、分租或提供、容许给任何第三人使用，否则，甲方有权单方解除本合同。</w:t>
      </w:r>
    </w:p>
    <w:p w14:paraId="396E985D">
      <w:pPr>
        <w:autoSpaceDE w:val="0"/>
        <w:autoSpaceDN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6</w:t>
      </w:r>
      <w:r>
        <w:rPr>
          <w:rFonts w:hint="eastAsia" w:ascii="仿宋" w:hAnsi="仿宋" w:eastAsia="仿宋" w:cs="仿宋"/>
          <w:sz w:val="24"/>
          <w:highlight w:val="none"/>
        </w:rPr>
        <w:t>.1.8甲方需要续租应于租赁期满前三个月向乙方书面提出，经乙方同意后，由双方另行签订租赁合同。</w:t>
      </w:r>
    </w:p>
    <w:p w14:paraId="06474294">
      <w:pPr>
        <w:autoSpaceDE w:val="0"/>
        <w:autoSpaceDN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6</w:t>
      </w:r>
      <w:r>
        <w:rPr>
          <w:rFonts w:hint="eastAsia" w:ascii="仿宋" w:hAnsi="仿宋" w:eastAsia="仿宋" w:cs="仿宋"/>
          <w:sz w:val="24"/>
          <w:highlight w:val="none"/>
        </w:rPr>
        <w:t>.1.9租赁期间，甲方负责该租赁物内的清洁卫生（垃圾按指定的地点堆放）、安全保卫、防火（含乙方二次装修的消防报建手续）及防盗工作。租赁期内，承租范围内消防责任属于甲方，全面负责所辖消防安全管理，所有人身、财产安全责任由甲方负责，与乙方无关。由于甲方（含其雇佣人员）原因导致事故发生，给乙方或第三方造成人身伤害或财产损失的，由甲方承担相应的法律责任。</w:t>
      </w:r>
    </w:p>
    <w:p w14:paraId="5504996C">
      <w:pPr>
        <w:autoSpaceDE w:val="0"/>
        <w:autoSpaceDN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6</w:t>
      </w:r>
      <w:r>
        <w:rPr>
          <w:rFonts w:hint="eastAsia" w:ascii="仿宋" w:hAnsi="仿宋" w:eastAsia="仿宋" w:cs="仿宋"/>
          <w:sz w:val="24"/>
          <w:highlight w:val="none"/>
        </w:rPr>
        <w:t>.1.10甲方</w:t>
      </w:r>
      <w:r>
        <w:rPr>
          <w:rFonts w:hint="eastAsia" w:ascii="仿宋" w:hAnsi="仿宋" w:eastAsia="仿宋" w:cs="仿宋"/>
          <w:sz w:val="24"/>
          <w:highlight w:val="none"/>
          <w:lang w:eastAsia="zh-Hans"/>
        </w:rPr>
        <w:t>承租</w:t>
      </w:r>
      <w:r>
        <w:rPr>
          <w:rFonts w:hint="eastAsia" w:ascii="仿宋" w:hAnsi="仿宋" w:eastAsia="仿宋" w:cs="仿宋"/>
          <w:sz w:val="24"/>
          <w:highlight w:val="none"/>
        </w:rPr>
        <w:t>乙方</w:t>
      </w:r>
      <w:r>
        <w:rPr>
          <w:rFonts w:hint="eastAsia" w:ascii="仿宋" w:hAnsi="仿宋" w:eastAsia="仿宋" w:cs="仿宋"/>
          <w:sz w:val="24"/>
          <w:highlight w:val="none"/>
          <w:lang w:eastAsia="zh-Hans"/>
        </w:rPr>
        <w:t>房屋后，应遵守</w:t>
      </w:r>
      <w:r>
        <w:rPr>
          <w:rFonts w:hint="eastAsia" w:ascii="仿宋" w:hAnsi="仿宋" w:eastAsia="仿宋" w:cs="仿宋"/>
          <w:sz w:val="24"/>
          <w:highlight w:val="none"/>
        </w:rPr>
        <w:t>乙方</w:t>
      </w:r>
      <w:r>
        <w:rPr>
          <w:rFonts w:hint="eastAsia" w:ascii="仿宋" w:hAnsi="仿宋" w:eastAsia="仿宋" w:cs="仿宋"/>
          <w:sz w:val="24"/>
          <w:highlight w:val="none"/>
          <w:lang w:eastAsia="zh-Hans"/>
        </w:rPr>
        <w:t>对房屋所在</w:t>
      </w:r>
      <w:r>
        <w:rPr>
          <w:rFonts w:hint="eastAsia" w:ascii="仿宋" w:hAnsi="仿宋" w:eastAsia="仿宋" w:cs="仿宋"/>
          <w:sz w:val="24"/>
          <w:highlight w:val="none"/>
        </w:rPr>
        <w:t>办公区</w:t>
      </w:r>
      <w:r>
        <w:rPr>
          <w:rFonts w:hint="eastAsia" w:ascii="仿宋" w:hAnsi="仿宋" w:eastAsia="仿宋" w:cs="仿宋"/>
          <w:sz w:val="24"/>
          <w:highlight w:val="none"/>
          <w:lang w:eastAsia="zh-Hans"/>
        </w:rPr>
        <w:t>的管理制度，服从</w:t>
      </w:r>
      <w:r>
        <w:rPr>
          <w:rFonts w:hint="eastAsia" w:ascii="仿宋" w:hAnsi="仿宋" w:eastAsia="仿宋" w:cs="仿宋"/>
          <w:sz w:val="24"/>
          <w:highlight w:val="none"/>
        </w:rPr>
        <w:t>乙方</w:t>
      </w:r>
      <w:r>
        <w:rPr>
          <w:rFonts w:hint="eastAsia" w:ascii="仿宋" w:hAnsi="仿宋" w:eastAsia="仿宋" w:cs="仿宋"/>
          <w:sz w:val="24"/>
          <w:highlight w:val="none"/>
          <w:lang w:eastAsia="zh-Hans"/>
        </w:rPr>
        <w:t>的统一管理，不得实施影响、威胁其他企业生产经营的行为。</w:t>
      </w:r>
    </w:p>
    <w:p w14:paraId="53F9FAB8">
      <w:pPr>
        <w:autoSpaceDE w:val="0"/>
        <w:autoSpaceDN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6</w:t>
      </w:r>
      <w:r>
        <w:rPr>
          <w:rFonts w:hint="eastAsia" w:ascii="仿宋" w:hAnsi="仿宋" w:eastAsia="仿宋" w:cs="仿宋"/>
          <w:sz w:val="24"/>
          <w:highlight w:val="none"/>
        </w:rPr>
        <w:t>.1.11双方有义务对本合同的内容进行保密，除非法律、法规有强制性的规定，不得将本合同的内容向第三方泄露。</w:t>
      </w:r>
    </w:p>
    <w:p w14:paraId="7B256239">
      <w:pPr>
        <w:autoSpaceDE w:val="0"/>
        <w:autoSpaceDN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6</w:t>
      </w:r>
      <w:r>
        <w:rPr>
          <w:rFonts w:hint="eastAsia" w:ascii="仿宋" w:hAnsi="仿宋" w:eastAsia="仿宋" w:cs="仿宋"/>
          <w:sz w:val="24"/>
          <w:highlight w:val="none"/>
        </w:rPr>
        <w:t>.1.12租赁期间：租赁内容如有调整变动，最终根据双方协商确定。</w:t>
      </w:r>
    </w:p>
    <w:p w14:paraId="24C422F3">
      <w:pPr>
        <w:adjustRightInd w:val="0"/>
        <w:snapToGrid w:val="0"/>
        <w:spacing w:line="360" w:lineRule="auto"/>
        <w:ind w:firstLine="482" w:firstLineChars="200"/>
        <w:rPr>
          <w:rFonts w:hint="eastAsia" w:ascii="仿宋" w:hAnsi="仿宋" w:eastAsia="仿宋" w:cs="仿宋"/>
          <w:sz w:val="24"/>
          <w:highlight w:val="none"/>
        </w:rPr>
      </w:pPr>
      <w:r>
        <w:rPr>
          <w:rFonts w:hint="eastAsia" w:ascii="仿宋" w:hAnsi="仿宋" w:eastAsia="仿宋" w:cs="仿宋"/>
          <w:b/>
          <w:sz w:val="24"/>
          <w:highlight w:val="none"/>
        </w:rPr>
        <w:t>第</w:t>
      </w:r>
      <w:r>
        <w:rPr>
          <w:rFonts w:hint="eastAsia" w:ascii="仿宋" w:hAnsi="仿宋" w:eastAsia="仿宋" w:cs="仿宋"/>
          <w:b/>
          <w:sz w:val="24"/>
          <w:highlight w:val="none"/>
          <w:lang w:val="en-US" w:eastAsia="zh-CN"/>
        </w:rPr>
        <w:t>七</w:t>
      </w:r>
      <w:r>
        <w:rPr>
          <w:rFonts w:hint="eastAsia" w:ascii="仿宋" w:hAnsi="仿宋" w:eastAsia="仿宋" w:cs="仿宋"/>
          <w:b/>
          <w:sz w:val="24"/>
          <w:highlight w:val="none"/>
        </w:rPr>
        <w:t>条  合同解除条款</w:t>
      </w:r>
    </w:p>
    <w:p w14:paraId="25A87091">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7</w:t>
      </w:r>
      <w:r>
        <w:rPr>
          <w:rFonts w:hint="eastAsia" w:ascii="仿宋" w:hAnsi="仿宋" w:eastAsia="仿宋" w:cs="仿宋"/>
          <w:sz w:val="24"/>
          <w:highlight w:val="none"/>
        </w:rPr>
        <w:t>.1租赁期限内，乙方有下列情形之一的，甲方可以单方解除合同：</w:t>
      </w:r>
    </w:p>
    <w:p w14:paraId="15038FCA">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7</w:t>
      </w:r>
      <w:r>
        <w:rPr>
          <w:rFonts w:hint="eastAsia" w:ascii="仿宋" w:hAnsi="仿宋" w:eastAsia="仿宋" w:cs="仿宋"/>
          <w:sz w:val="24"/>
          <w:highlight w:val="none"/>
        </w:rPr>
        <w:t>.1.1租赁物不具备合法产权，或不符合规划用途导致甲方不能正常使用租赁物的；</w:t>
      </w:r>
    </w:p>
    <w:p w14:paraId="73B0541C">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7</w:t>
      </w:r>
      <w:r>
        <w:rPr>
          <w:rFonts w:hint="eastAsia" w:ascii="仿宋" w:hAnsi="仿宋" w:eastAsia="仿宋" w:cs="仿宋"/>
          <w:sz w:val="24"/>
          <w:highlight w:val="none"/>
        </w:rPr>
        <w:t>.1.2乙方迟延交付租赁物，经甲方催告后60日内仍未交付的；</w:t>
      </w:r>
    </w:p>
    <w:p w14:paraId="021611A4">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7</w:t>
      </w:r>
      <w:r>
        <w:rPr>
          <w:rFonts w:hint="eastAsia" w:ascii="仿宋" w:hAnsi="仿宋" w:eastAsia="仿宋" w:cs="仿宋"/>
          <w:sz w:val="24"/>
          <w:highlight w:val="none"/>
        </w:rPr>
        <w:t>.1.3乙方交付的租赁物主体结构或附属设施设备存在严重质量问题，导致甲方无法正常使用，或严重危及甲方人身及财产安全的；</w:t>
      </w:r>
    </w:p>
    <w:p w14:paraId="4E6E7260">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7</w:t>
      </w:r>
      <w:r>
        <w:rPr>
          <w:rFonts w:hint="eastAsia" w:ascii="仿宋" w:hAnsi="仿宋" w:eastAsia="仿宋" w:cs="仿宋"/>
          <w:sz w:val="24"/>
          <w:highlight w:val="none"/>
        </w:rPr>
        <w:t>.1.4乙方具有上述行为之一的，在收到甲方《单方解除合同通知书》后，本合同自动解除。乙方应当在收到解除通知七日内将保证金扣除租金、违约金、赔偿金、水电费等费用后无息退还甲方，保证金（如有）不足时乙方有权在甲方预交租金剩余部分中予以扣除，不足部分由甲方负责继续清偿。甲方应在双方结算后3日内腾退并返还租赁物，否则应承担相关违约责任，并同意乙方按照本合同约定自行处分。</w:t>
      </w:r>
    </w:p>
    <w:p w14:paraId="56FC3B8A">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7</w:t>
      </w:r>
      <w:r>
        <w:rPr>
          <w:rFonts w:hint="eastAsia" w:ascii="仿宋" w:hAnsi="仿宋" w:eastAsia="仿宋" w:cs="仿宋"/>
          <w:sz w:val="24"/>
          <w:highlight w:val="none"/>
        </w:rPr>
        <w:t>.2租赁期限内，甲方有下列情形之一，乙方可以单方解除合同：</w:t>
      </w:r>
    </w:p>
    <w:p w14:paraId="0B0B5779">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7</w:t>
      </w:r>
      <w:r>
        <w:rPr>
          <w:rFonts w:hint="eastAsia" w:ascii="仿宋" w:hAnsi="仿宋" w:eastAsia="仿宋" w:cs="仿宋"/>
          <w:sz w:val="24"/>
          <w:highlight w:val="none"/>
        </w:rPr>
        <w:t>.2.1国家法律法规、政策发生重大变化，或西安浐灞国际港或乙方调整整体规划或作出重大的决策性、经营性改变，导致本合同无法履行，与甲方不能达成一致处理意见的；</w:t>
      </w:r>
    </w:p>
    <w:p w14:paraId="2D83E033">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7</w:t>
      </w:r>
      <w:r>
        <w:rPr>
          <w:rFonts w:hint="eastAsia" w:ascii="仿宋" w:hAnsi="仿宋" w:eastAsia="仿宋" w:cs="仿宋"/>
          <w:sz w:val="24"/>
          <w:highlight w:val="none"/>
        </w:rPr>
        <w:t>.2.2甲方租赁期内擅自撤离，或未经乙方书面同意，擅自将租赁物分租、转借、转租或转让全部或部分区域给第三方，或为第三方提供担保，或将乙方提供的租赁物附属设施设备拍卖、变卖、转让、抵押或赠予给第三方的；</w:t>
      </w:r>
    </w:p>
    <w:p w14:paraId="3FDBD2D3">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7</w:t>
      </w:r>
      <w:r>
        <w:rPr>
          <w:rFonts w:hint="eastAsia" w:ascii="仿宋" w:hAnsi="仿宋" w:eastAsia="仿宋" w:cs="仿宋"/>
          <w:sz w:val="24"/>
          <w:highlight w:val="none"/>
        </w:rPr>
        <w:t>.2.3擅自改变规划用途，或违反本合同约定用途使用租赁物的；</w:t>
      </w:r>
    </w:p>
    <w:p w14:paraId="12910453">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7</w:t>
      </w:r>
      <w:r>
        <w:rPr>
          <w:rFonts w:hint="eastAsia" w:ascii="仿宋" w:hAnsi="仿宋" w:eastAsia="仿宋" w:cs="仿宋"/>
          <w:sz w:val="24"/>
          <w:highlight w:val="none"/>
        </w:rPr>
        <w:t>.2.4利用租赁物进行违法活动，或在租赁物内从事违法犯罪行为的；或不具备合法经营资格，包括因违法经营行为被有关行政管理部门吊销或撤销资质证照、查封租赁物；或因其他违法活动被新闻媒体报道造成恶劣影响的；</w:t>
      </w:r>
    </w:p>
    <w:p w14:paraId="4B89A246">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7</w:t>
      </w:r>
      <w:r>
        <w:rPr>
          <w:rFonts w:hint="eastAsia" w:ascii="仿宋" w:hAnsi="仿宋" w:eastAsia="仿宋" w:cs="仿宋"/>
          <w:sz w:val="24"/>
          <w:highlight w:val="none"/>
        </w:rPr>
        <w:t>.2.5损坏或擅自拆改租赁物主体结构、外立面，或租赁物公共设施设备、附属设施设备，经乙方书面通知整改，甲方在限期内拒不整改或整改不合格，或拒绝恢复原状，赔偿损失的；</w:t>
      </w:r>
    </w:p>
    <w:p w14:paraId="55D26E24">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7</w:t>
      </w:r>
      <w:r>
        <w:rPr>
          <w:rFonts w:hint="eastAsia" w:ascii="仿宋" w:hAnsi="仿宋" w:eastAsia="仿宋" w:cs="仿宋"/>
          <w:sz w:val="24"/>
          <w:highlight w:val="none"/>
        </w:rPr>
        <w:t>.3因不可抗力等自然因素导致本合同无法履行超过30天的，经双方协商一致可解除本合同，并按照实际租赁期限据实结算租金。</w:t>
      </w:r>
    </w:p>
    <w:p w14:paraId="27BFE1C7">
      <w:pPr>
        <w:adjustRightInd w:val="0"/>
        <w:snapToGrid w:val="0"/>
        <w:spacing w:line="360" w:lineRule="auto"/>
        <w:ind w:firstLine="482" w:firstLineChars="200"/>
        <w:rPr>
          <w:rFonts w:hint="eastAsia" w:ascii="仿宋" w:hAnsi="仿宋" w:eastAsia="仿宋" w:cs="仿宋"/>
          <w:sz w:val="24"/>
          <w:highlight w:val="none"/>
        </w:rPr>
      </w:pPr>
      <w:r>
        <w:rPr>
          <w:rFonts w:hint="eastAsia" w:ascii="仿宋" w:hAnsi="仿宋" w:eastAsia="仿宋" w:cs="仿宋"/>
          <w:b/>
          <w:sz w:val="24"/>
          <w:highlight w:val="none"/>
        </w:rPr>
        <w:t>第</w:t>
      </w:r>
      <w:r>
        <w:rPr>
          <w:rFonts w:hint="eastAsia" w:ascii="仿宋" w:hAnsi="仿宋" w:eastAsia="仿宋" w:cs="仿宋"/>
          <w:b/>
          <w:sz w:val="24"/>
          <w:highlight w:val="none"/>
          <w:lang w:val="en-US" w:eastAsia="zh-CN"/>
        </w:rPr>
        <w:t>八</w:t>
      </w:r>
      <w:r>
        <w:rPr>
          <w:rFonts w:hint="eastAsia" w:ascii="仿宋" w:hAnsi="仿宋" w:eastAsia="仿宋" w:cs="仿宋"/>
          <w:b/>
          <w:sz w:val="24"/>
          <w:highlight w:val="none"/>
        </w:rPr>
        <w:t>条  违约责任</w:t>
      </w:r>
    </w:p>
    <w:p w14:paraId="2F89244B">
      <w:pPr>
        <w:adjustRightInd w:val="0"/>
        <w:snapToGrid w:val="0"/>
        <w:spacing w:line="360" w:lineRule="auto"/>
        <w:ind w:firstLine="480" w:firstLineChars="200"/>
        <w:rPr>
          <w:rFonts w:hint="eastAsia" w:ascii="仿宋" w:hAnsi="仿宋" w:eastAsia="仿宋" w:cs="仿宋"/>
          <w:bCs/>
          <w:sz w:val="24"/>
          <w:highlight w:val="none"/>
        </w:rPr>
      </w:pPr>
      <w:r>
        <w:rPr>
          <w:rFonts w:hint="eastAsia" w:ascii="仿宋" w:hAnsi="仿宋" w:eastAsia="仿宋" w:cs="仿宋"/>
          <w:bCs/>
          <w:sz w:val="24"/>
          <w:highlight w:val="none"/>
          <w:lang w:val="en-US" w:eastAsia="zh-CN"/>
        </w:rPr>
        <w:t>8</w:t>
      </w:r>
      <w:r>
        <w:rPr>
          <w:rFonts w:hint="eastAsia" w:ascii="仿宋" w:hAnsi="仿宋" w:eastAsia="仿宋" w:cs="仿宋"/>
          <w:bCs/>
          <w:sz w:val="24"/>
          <w:highlight w:val="none"/>
        </w:rPr>
        <w:t>.1</w:t>
      </w:r>
      <w:r>
        <w:rPr>
          <w:rFonts w:hint="eastAsia" w:ascii="仿宋" w:hAnsi="仿宋" w:eastAsia="仿宋" w:cs="仿宋"/>
          <w:b/>
          <w:sz w:val="24"/>
          <w:highlight w:val="none"/>
        </w:rPr>
        <w:t>违约责任</w:t>
      </w:r>
    </w:p>
    <w:p w14:paraId="3E7BF4C9">
      <w:pPr>
        <w:adjustRightInd w:val="0"/>
        <w:snapToGrid w:val="0"/>
        <w:spacing w:line="360" w:lineRule="auto"/>
        <w:ind w:firstLine="480" w:firstLineChars="200"/>
        <w:rPr>
          <w:rFonts w:hint="eastAsia" w:ascii="仿宋" w:hAnsi="仿宋" w:eastAsia="仿宋" w:cs="仿宋"/>
          <w:bCs/>
          <w:sz w:val="24"/>
          <w:highlight w:val="none"/>
        </w:rPr>
      </w:pPr>
      <w:r>
        <w:rPr>
          <w:rFonts w:hint="eastAsia" w:ascii="仿宋" w:hAnsi="仿宋" w:eastAsia="仿宋" w:cs="仿宋"/>
          <w:bCs/>
          <w:sz w:val="24"/>
          <w:highlight w:val="none"/>
          <w:lang w:val="en-US" w:eastAsia="zh-CN"/>
        </w:rPr>
        <w:t>8</w:t>
      </w:r>
      <w:r>
        <w:rPr>
          <w:rFonts w:hint="eastAsia" w:ascii="仿宋" w:hAnsi="仿宋" w:eastAsia="仿宋" w:cs="仿宋"/>
          <w:bCs/>
          <w:sz w:val="24"/>
          <w:highlight w:val="none"/>
        </w:rPr>
        <w:t>.1.1乙方未达到</w:t>
      </w:r>
      <w:r>
        <w:rPr>
          <w:rFonts w:hint="eastAsia" w:ascii="仿宋" w:hAnsi="仿宋" w:eastAsia="仿宋" w:cs="仿宋"/>
          <w:bCs/>
          <w:sz w:val="24"/>
          <w:highlight w:val="none"/>
          <w:lang w:val="zh-TW"/>
        </w:rPr>
        <w:t>单一来源采购文件</w:t>
      </w:r>
      <w:r>
        <w:rPr>
          <w:rFonts w:hint="eastAsia" w:ascii="仿宋" w:hAnsi="仿宋" w:eastAsia="仿宋" w:cs="仿宋"/>
          <w:bCs/>
          <w:sz w:val="24"/>
          <w:highlight w:val="none"/>
        </w:rPr>
        <w:t>采购内容规定的服务标准或</w:t>
      </w:r>
      <w:r>
        <w:rPr>
          <w:rFonts w:hint="eastAsia" w:ascii="仿宋" w:hAnsi="仿宋" w:eastAsia="仿宋" w:cs="仿宋"/>
          <w:bCs/>
          <w:sz w:val="24"/>
          <w:highlight w:val="none"/>
          <w:lang w:val="zh-TW"/>
        </w:rPr>
        <w:t>单一来源</w:t>
      </w:r>
      <w:r>
        <w:rPr>
          <w:rFonts w:hint="eastAsia" w:ascii="仿宋" w:hAnsi="仿宋" w:eastAsia="仿宋" w:cs="仿宋"/>
          <w:bCs/>
          <w:sz w:val="24"/>
          <w:highlight w:val="none"/>
        </w:rPr>
        <w:t>响应</w:t>
      </w:r>
      <w:r>
        <w:rPr>
          <w:rFonts w:hint="eastAsia" w:ascii="仿宋" w:hAnsi="仿宋" w:eastAsia="仿宋" w:cs="仿宋"/>
          <w:bCs/>
          <w:sz w:val="24"/>
          <w:highlight w:val="none"/>
          <w:lang w:val="zh-TW"/>
        </w:rPr>
        <w:t>文件</w:t>
      </w:r>
      <w:r>
        <w:rPr>
          <w:rFonts w:hint="eastAsia" w:ascii="仿宋" w:hAnsi="仿宋" w:eastAsia="仿宋" w:cs="仿宋"/>
          <w:bCs/>
          <w:sz w:val="24"/>
          <w:highlight w:val="none"/>
        </w:rPr>
        <w:t>中承诺的视为违约，自违约之日起，每日按合同价款的1‰向甲方承担违约责任（从合同款中直接扣除）并且及时采取有效补救措施，并继续履行本合同所规定的义务。</w:t>
      </w:r>
    </w:p>
    <w:p w14:paraId="333690CB">
      <w:pPr>
        <w:adjustRightInd w:val="0"/>
        <w:snapToGrid w:val="0"/>
        <w:spacing w:line="360" w:lineRule="auto"/>
        <w:ind w:firstLine="480" w:firstLineChars="200"/>
        <w:rPr>
          <w:rFonts w:hint="eastAsia" w:ascii="仿宋" w:hAnsi="仿宋" w:eastAsia="仿宋" w:cs="仿宋"/>
          <w:bCs/>
          <w:sz w:val="24"/>
          <w:highlight w:val="none"/>
        </w:rPr>
      </w:pPr>
      <w:r>
        <w:rPr>
          <w:rFonts w:hint="eastAsia" w:ascii="仿宋" w:hAnsi="仿宋" w:eastAsia="仿宋" w:cs="仿宋"/>
          <w:bCs/>
          <w:sz w:val="24"/>
          <w:highlight w:val="none"/>
          <w:lang w:val="en-US" w:eastAsia="zh-CN"/>
        </w:rPr>
        <w:t>8</w:t>
      </w:r>
      <w:r>
        <w:rPr>
          <w:rFonts w:hint="eastAsia" w:ascii="仿宋" w:hAnsi="仿宋" w:eastAsia="仿宋" w:cs="仿宋"/>
          <w:bCs/>
          <w:sz w:val="24"/>
          <w:highlight w:val="none"/>
        </w:rPr>
        <w:t>.1.2租赁期限内，任何一方的违约行为导致本合同解除，给守约方造成经济损失的，违约方应当承担赔偿责任，赔偿范围包括但不限于赔偿金（按照月租金1.25倍标准支付）、逾期租金收益、罚款、诉讼费、律师服务费等所需费用，以及守约方维权过程中产生的交通食宿费等合理经济损失。</w:t>
      </w:r>
    </w:p>
    <w:p w14:paraId="167A33BD">
      <w:pPr>
        <w:adjustRightInd w:val="0"/>
        <w:snapToGrid w:val="0"/>
        <w:spacing w:line="360" w:lineRule="auto"/>
        <w:ind w:firstLine="480" w:firstLineChars="200"/>
        <w:rPr>
          <w:rFonts w:hint="eastAsia" w:ascii="仿宋" w:hAnsi="仿宋" w:eastAsia="仿宋" w:cs="仿宋"/>
          <w:bCs/>
          <w:sz w:val="24"/>
          <w:highlight w:val="none"/>
        </w:rPr>
      </w:pPr>
      <w:r>
        <w:rPr>
          <w:rFonts w:hint="eastAsia" w:ascii="仿宋" w:hAnsi="仿宋" w:eastAsia="仿宋" w:cs="仿宋"/>
          <w:bCs/>
          <w:sz w:val="24"/>
          <w:highlight w:val="none"/>
          <w:lang w:val="en-US" w:eastAsia="zh-CN"/>
        </w:rPr>
        <w:t>8</w:t>
      </w:r>
      <w:r>
        <w:rPr>
          <w:rFonts w:hint="eastAsia" w:ascii="仿宋" w:hAnsi="仿宋" w:eastAsia="仿宋" w:cs="仿宋"/>
          <w:bCs/>
          <w:sz w:val="24"/>
          <w:highlight w:val="none"/>
        </w:rPr>
        <w:t>.1.3未按合同要求提供服务、质量不能满足技术要求，甲方有权终止合同，并对出租方违约行为进行追究，同时按《中华人民共和国政府采购法》的有关规定进行处罚。</w:t>
      </w:r>
    </w:p>
    <w:p w14:paraId="24813EEA">
      <w:pPr>
        <w:adjustRightInd w:val="0"/>
        <w:snapToGrid w:val="0"/>
        <w:spacing w:line="360" w:lineRule="auto"/>
        <w:ind w:firstLine="480" w:firstLineChars="200"/>
        <w:rPr>
          <w:rFonts w:hint="eastAsia" w:ascii="仿宋" w:hAnsi="仿宋" w:eastAsia="仿宋" w:cs="仿宋"/>
          <w:bCs/>
          <w:sz w:val="24"/>
          <w:highlight w:val="none"/>
        </w:rPr>
      </w:pPr>
      <w:r>
        <w:rPr>
          <w:rFonts w:hint="eastAsia" w:ascii="仿宋" w:hAnsi="仿宋" w:eastAsia="仿宋" w:cs="仿宋"/>
          <w:bCs/>
          <w:sz w:val="24"/>
          <w:highlight w:val="none"/>
          <w:lang w:val="en-US" w:eastAsia="zh-CN"/>
        </w:rPr>
        <w:t>8</w:t>
      </w:r>
      <w:r>
        <w:rPr>
          <w:rFonts w:hint="eastAsia" w:ascii="仿宋" w:hAnsi="仿宋" w:eastAsia="仿宋" w:cs="仿宋"/>
          <w:bCs/>
          <w:sz w:val="24"/>
          <w:highlight w:val="none"/>
        </w:rPr>
        <w:t>.1.4如因乙方房屋产权纠纷造成甲方损失的，须按照《中华人民共和国</w:t>
      </w:r>
      <w:r>
        <w:rPr>
          <w:rFonts w:hint="eastAsia" w:ascii="仿宋" w:hAnsi="仿宋" w:eastAsia="仿宋" w:cs="仿宋"/>
          <w:bCs/>
          <w:sz w:val="24"/>
          <w:highlight w:val="none"/>
          <w:lang w:eastAsia="zh-Hans"/>
        </w:rPr>
        <w:t>民法典</w:t>
      </w:r>
      <w:r>
        <w:rPr>
          <w:rFonts w:hint="eastAsia" w:ascii="仿宋" w:hAnsi="仿宋" w:eastAsia="仿宋" w:cs="仿宋"/>
          <w:bCs/>
          <w:sz w:val="24"/>
          <w:highlight w:val="none"/>
        </w:rPr>
        <w:t>》的相关赔偿要求向甲方予以赔偿。</w:t>
      </w:r>
    </w:p>
    <w:p w14:paraId="1E6A491C">
      <w:pPr>
        <w:adjustRightInd w:val="0"/>
        <w:snapToGrid w:val="0"/>
        <w:spacing w:line="360" w:lineRule="auto"/>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第</w:t>
      </w:r>
      <w:r>
        <w:rPr>
          <w:rFonts w:hint="eastAsia" w:ascii="仿宋" w:hAnsi="仿宋" w:eastAsia="仿宋" w:cs="仿宋"/>
          <w:b/>
          <w:sz w:val="24"/>
          <w:highlight w:val="none"/>
          <w:lang w:val="en-US" w:eastAsia="zh-CN"/>
        </w:rPr>
        <w:t>九</w:t>
      </w:r>
      <w:r>
        <w:rPr>
          <w:rFonts w:hint="eastAsia" w:ascii="仿宋" w:hAnsi="仿宋" w:eastAsia="仿宋" w:cs="仿宋"/>
          <w:b/>
          <w:sz w:val="24"/>
          <w:highlight w:val="none"/>
        </w:rPr>
        <w:t xml:space="preserve">条  免责条款 </w:t>
      </w:r>
    </w:p>
    <w:p w14:paraId="31A5E5B8">
      <w:pPr>
        <w:adjustRightInd w:val="0"/>
        <w:snapToGrid w:val="0"/>
        <w:spacing w:line="360" w:lineRule="auto"/>
        <w:ind w:firstLine="480" w:firstLineChars="200"/>
        <w:rPr>
          <w:rFonts w:hint="eastAsia" w:ascii="仿宋" w:hAnsi="仿宋" w:eastAsia="仿宋" w:cs="仿宋"/>
          <w:bCs/>
          <w:sz w:val="24"/>
          <w:highlight w:val="none"/>
        </w:rPr>
      </w:pPr>
      <w:r>
        <w:rPr>
          <w:rFonts w:hint="eastAsia" w:ascii="仿宋" w:hAnsi="仿宋" w:eastAsia="仿宋" w:cs="仿宋"/>
          <w:bCs/>
          <w:sz w:val="24"/>
          <w:highlight w:val="none"/>
        </w:rPr>
        <w:t>如因不可归责于甲乙双方的突发事件，或不可抗力等自然因素，造成本合同部分或全部不能履行，或导致甲方在租赁物内自有设施设备或财物损毁造成经济损失的，双方互不承担违约责任或赔偿责任。待不可抗力事件消失后，乙方应当减免相应期间内的租金或者顺延租期。</w:t>
      </w:r>
    </w:p>
    <w:p w14:paraId="095E2053">
      <w:pPr>
        <w:adjustRightInd w:val="0"/>
        <w:snapToGrid w:val="0"/>
        <w:spacing w:line="360" w:lineRule="auto"/>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第十条 监督和管理</w:t>
      </w:r>
    </w:p>
    <w:p w14:paraId="1B4652AA">
      <w:pPr>
        <w:adjustRightInd w:val="0"/>
        <w:snapToGrid w:val="0"/>
        <w:spacing w:line="360" w:lineRule="auto"/>
        <w:ind w:firstLine="480" w:firstLineChars="200"/>
        <w:rPr>
          <w:rFonts w:hint="eastAsia" w:ascii="仿宋" w:hAnsi="仿宋" w:eastAsia="仿宋" w:cs="仿宋"/>
          <w:bCs/>
          <w:sz w:val="24"/>
          <w:highlight w:val="none"/>
        </w:rPr>
      </w:pPr>
      <w:r>
        <w:rPr>
          <w:rFonts w:hint="eastAsia" w:ascii="仿宋" w:hAnsi="仿宋" w:eastAsia="仿宋" w:cs="仿宋"/>
          <w:bCs/>
          <w:sz w:val="24"/>
          <w:highlight w:val="none"/>
        </w:rPr>
        <w:t>1</w:t>
      </w:r>
      <w:r>
        <w:rPr>
          <w:rFonts w:hint="eastAsia" w:ascii="仿宋" w:hAnsi="仿宋" w:eastAsia="仿宋" w:cs="仿宋"/>
          <w:bCs/>
          <w:sz w:val="24"/>
          <w:highlight w:val="none"/>
          <w:lang w:val="en-US" w:eastAsia="zh-CN"/>
        </w:rPr>
        <w:t>0</w:t>
      </w:r>
      <w:r>
        <w:rPr>
          <w:rFonts w:hint="eastAsia" w:ascii="仿宋" w:hAnsi="仿宋" w:eastAsia="仿宋" w:cs="仿宋"/>
          <w:bCs/>
          <w:sz w:val="24"/>
          <w:highlight w:val="none"/>
        </w:rPr>
        <w:t>.1政府采购合同履行中，承租人需追加与合同标的相同的货物、工程或者服务的，在不改变合同其他条款的前提下，可以与</w:t>
      </w:r>
      <w:r>
        <w:rPr>
          <w:rFonts w:hint="eastAsia" w:ascii="仿宋" w:hAnsi="仿宋" w:eastAsia="仿宋" w:cs="仿宋"/>
          <w:bCs/>
          <w:sz w:val="24"/>
          <w:highlight w:val="none"/>
          <w:lang w:eastAsia="zh-CN"/>
        </w:rPr>
        <w:t>乙方</w:t>
      </w:r>
      <w:r>
        <w:rPr>
          <w:rFonts w:hint="eastAsia" w:ascii="仿宋" w:hAnsi="仿宋" w:eastAsia="仿宋" w:cs="仿宋"/>
          <w:bCs/>
          <w:sz w:val="24"/>
          <w:highlight w:val="none"/>
        </w:rPr>
        <w:t>协商签订补充合同，但所有补充合同的采购金额不得超过原合同采购金额的10%。</w:t>
      </w:r>
    </w:p>
    <w:p w14:paraId="08FA2FC5">
      <w:pPr>
        <w:adjustRightInd w:val="0"/>
        <w:snapToGrid w:val="0"/>
        <w:spacing w:line="360" w:lineRule="auto"/>
        <w:ind w:firstLine="480" w:firstLineChars="200"/>
        <w:rPr>
          <w:rFonts w:hint="eastAsia" w:ascii="仿宋" w:hAnsi="仿宋" w:eastAsia="仿宋" w:cs="仿宋"/>
          <w:b/>
          <w:sz w:val="24"/>
          <w:highlight w:val="none"/>
        </w:rPr>
      </w:pPr>
      <w:r>
        <w:rPr>
          <w:rFonts w:hint="eastAsia" w:ascii="仿宋" w:hAnsi="仿宋" w:eastAsia="仿宋" w:cs="仿宋"/>
          <w:bCs/>
          <w:sz w:val="24"/>
          <w:highlight w:val="none"/>
        </w:rPr>
        <w:t>1</w:t>
      </w:r>
      <w:r>
        <w:rPr>
          <w:rFonts w:hint="eastAsia" w:ascii="仿宋" w:hAnsi="仿宋" w:eastAsia="仿宋" w:cs="仿宋"/>
          <w:bCs/>
          <w:sz w:val="24"/>
          <w:highlight w:val="none"/>
          <w:lang w:val="en-US" w:eastAsia="zh-CN"/>
        </w:rPr>
        <w:t>0</w:t>
      </w:r>
      <w:r>
        <w:rPr>
          <w:rFonts w:hint="eastAsia" w:ascii="仿宋" w:hAnsi="仿宋" w:eastAsia="仿宋" w:cs="仿宋"/>
          <w:bCs/>
          <w:sz w:val="24"/>
          <w:highlight w:val="none"/>
        </w:rPr>
        <w:t>.2甲乙双方均应自觉配合有关监督管理部门对</w:t>
      </w:r>
      <w:r>
        <w:rPr>
          <w:rFonts w:hint="eastAsia" w:ascii="仿宋" w:hAnsi="仿宋" w:eastAsia="仿宋" w:cs="仿宋"/>
          <w:bCs/>
          <w:sz w:val="24"/>
          <w:highlight w:val="none"/>
        </w:rPr>
        <w:fldChar w:fldCharType="begin"/>
      </w:r>
      <w:r>
        <w:rPr>
          <w:rFonts w:hint="eastAsia" w:ascii="仿宋" w:hAnsi="仿宋" w:eastAsia="仿宋" w:cs="仿宋"/>
          <w:bCs/>
          <w:sz w:val="24"/>
          <w:highlight w:val="none"/>
        </w:rPr>
        <w:instrText xml:space="preserve"> HYPERLINK "http://set2.mail.qq.com/cgi-bin/mail_spam?action=check_link&amp;spam=0&amp;url=http%3A%2F%2Fwww%2Ebaidu%2Ecom%2Fs%3Fwd%3D%25E5%2590%2588%25E5%2590%258C%25E5%25B1%25A5%25E8%25A1%258C%26hl_tag%3Dtextlink%26tn%3DSE_hldp01350_v6v6zkg6" </w:instrText>
      </w:r>
      <w:r>
        <w:rPr>
          <w:rFonts w:hint="eastAsia" w:ascii="仿宋" w:hAnsi="仿宋" w:eastAsia="仿宋" w:cs="仿宋"/>
          <w:bCs/>
          <w:sz w:val="24"/>
          <w:highlight w:val="none"/>
        </w:rPr>
        <w:fldChar w:fldCharType="separate"/>
      </w:r>
      <w:r>
        <w:rPr>
          <w:rFonts w:hint="eastAsia" w:ascii="仿宋" w:hAnsi="仿宋" w:eastAsia="仿宋" w:cs="仿宋"/>
          <w:bCs/>
          <w:sz w:val="24"/>
          <w:highlight w:val="none"/>
        </w:rPr>
        <w:t>合同履行</w:t>
      </w:r>
      <w:r>
        <w:rPr>
          <w:rFonts w:hint="eastAsia" w:ascii="仿宋" w:hAnsi="仿宋" w:eastAsia="仿宋" w:cs="仿宋"/>
          <w:bCs/>
          <w:sz w:val="24"/>
          <w:highlight w:val="none"/>
        </w:rPr>
        <w:fldChar w:fldCharType="end"/>
      </w:r>
      <w:r>
        <w:rPr>
          <w:rFonts w:hint="eastAsia" w:ascii="仿宋" w:hAnsi="仿宋" w:eastAsia="仿宋" w:cs="仿宋"/>
          <w:bCs/>
          <w:sz w:val="24"/>
          <w:highlight w:val="none"/>
        </w:rPr>
        <w:t>情况的监督检查，如实反映情况，提供有关资料；否则，将对有关单位、当事人按照有关规定予以处罚。</w:t>
      </w:r>
    </w:p>
    <w:p w14:paraId="653C2AF9">
      <w:pPr>
        <w:adjustRightInd w:val="0"/>
        <w:snapToGrid w:val="0"/>
        <w:spacing w:line="360" w:lineRule="auto"/>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第十</w:t>
      </w:r>
      <w:r>
        <w:rPr>
          <w:rFonts w:hint="eastAsia" w:ascii="仿宋" w:hAnsi="仿宋" w:eastAsia="仿宋" w:cs="仿宋"/>
          <w:b/>
          <w:sz w:val="24"/>
          <w:highlight w:val="none"/>
          <w:lang w:val="en-US" w:eastAsia="zh-CN"/>
        </w:rPr>
        <w:t>一</w:t>
      </w:r>
      <w:r>
        <w:rPr>
          <w:rFonts w:hint="eastAsia" w:ascii="仿宋" w:hAnsi="仿宋" w:eastAsia="仿宋" w:cs="仿宋"/>
          <w:b/>
          <w:sz w:val="24"/>
          <w:highlight w:val="none"/>
        </w:rPr>
        <w:t xml:space="preserve">条 </w:t>
      </w:r>
      <w:r>
        <w:rPr>
          <w:rFonts w:ascii="Calibri" w:hAnsi="Calibri" w:eastAsia="宋体" w:cs="Times New Roman"/>
          <w:highlight w:val="none"/>
        </w:rPr>
        <w:fldChar w:fldCharType="begin"/>
      </w:r>
      <w:r>
        <w:rPr>
          <w:rFonts w:ascii="Calibri" w:hAnsi="Calibri" w:eastAsia="宋体" w:cs="Times New Roman"/>
          <w:highlight w:val="none"/>
        </w:rPr>
        <w:instrText xml:space="preserve"> HYPERLINK "http://set2.mail.qq.com/cgi-bin/mail_spam?action=check_link&amp;spam=0&amp;url=http%3A%2F%2Fwww%2Ebaidu%2Ecom%2Fs%3Fwd%3D%25E6%2597%25A0%25E6%2595%2588%25E5%2590%2588%25E5%2590%258C%26hl_tag%3Dtextlink%26tn%3DSE_hldp01350_v6v6zkg6" </w:instrText>
      </w:r>
      <w:r>
        <w:rPr>
          <w:rFonts w:ascii="Calibri" w:hAnsi="Calibri" w:eastAsia="宋体" w:cs="Times New Roman"/>
          <w:highlight w:val="none"/>
        </w:rPr>
        <w:fldChar w:fldCharType="separate"/>
      </w:r>
      <w:r>
        <w:rPr>
          <w:rFonts w:hint="eastAsia" w:ascii="仿宋" w:hAnsi="仿宋" w:eastAsia="仿宋" w:cs="仿宋"/>
          <w:b/>
          <w:sz w:val="24"/>
          <w:highlight w:val="none"/>
        </w:rPr>
        <w:t>无效合同</w:t>
      </w:r>
      <w:r>
        <w:rPr>
          <w:rFonts w:hint="eastAsia" w:ascii="仿宋" w:hAnsi="仿宋" w:eastAsia="仿宋" w:cs="仿宋"/>
          <w:b/>
          <w:sz w:val="24"/>
          <w:highlight w:val="none"/>
        </w:rPr>
        <w:fldChar w:fldCharType="end"/>
      </w:r>
    </w:p>
    <w:p w14:paraId="3DFB4A1D">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甲乙双方如因违反政府采购法及相关法律法规的规定，被宣告</w:t>
      </w:r>
      <w:r>
        <w:rPr>
          <w:rFonts w:hint="eastAsia" w:ascii="仿宋" w:hAnsi="仿宋" w:eastAsia="仿宋" w:cs="仿宋"/>
          <w:sz w:val="24"/>
          <w:highlight w:val="none"/>
        </w:rPr>
        <w:fldChar w:fldCharType="begin"/>
      </w:r>
      <w:r>
        <w:rPr>
          <w:rFonts w:hint="eastAsia" w:ascii="仿宋" w:hAnsi="仿宋" w:eastAsia="仿宋" w:cs="仿宋"/>
          <w:sz w:val="24"/>
          <w:highlight w:val="none"/>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sz w:val="24"/>
          <w:highlight w:val="none"/>
        </w:rPr>
        <w:fldChar w:fldCharType="separate"/>
      </w:r>
      <w:r>
        <w:rPr>
          <w:rFonts w:hint="eastAsia" w:ascii="仿宋" w:hAnsi="仿宋" w:eastAsia="仿宋" w:cs="仿宋"/>
          <w:sz w:val="24"/>
          <w:highlight w:val="none"/>
        </w:rPr>
        <w:t>合同无效</w:t>
      </w:r>
      <w:r>
        <w:rPr>
          <w:rFonts w:hint="eastAsia" w:ascii="仿宋" w:hAnsi="仿宋" w:eastAsia="仿宋" w:cs="仿宋"/>
          <w:sz w:val="24"/>
          <w:highlight w:val="none"/>
        </w:rPr>
        <w:fldChar w:fldCharType="end"/>
      </w:r>
      <w:r>
        <w:rPr>
          <w:rFonts w:hint="eastAsia" w:ascii="仿宋" w:hAnsi="仿宋" w:eastAsia="仿宋" w:cs="仿宋"/>
          <w:sz w:val="24"/>
          <w:highlight w:val="none"/>
        </w:rPr>
        <w:t>的，一切责任概由过错方自行承担。</w:t>
      </w:r>
    </w:p>
    <w:p w14:paraId="6B09D173">
      <w:pPr>
        <w:adjustRightInd w:val="0"/>
        <w:snapToGrid w:val="0"/>
        <w:spacing w:line="360" w:lineRule="auto"/>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第十</w:t>
      </w:r>
      <w:r>
        <w:rPr>
          <w:rFonts w:hint="eastAsia" w:ascii="仿宋" w:hAnsi="仿宋" w:eastAsia="仿宋" w:cs="仿宋"/>
          <w:b/>
          <w:sz w:val="24"/>
          <w:highlight w:val="none"/>
          <w:lang w:val="en-US" w:eastAsia="zh-CN"/>
        </w:rPr>
        <w:t>二</w:t>
      </w:r>
      <w:r>
        <w:rPr>
          <w:rFonts w:hint="eastAsia" w:ascii="仿宋" w:hAnsi="仿宋" w:eastAsia="仿宋" w:cs="仿宋"/>
          <w:b/>
          <w:sz w:val="24"/>
          <w:highlight w:val="none"/>
        </w:rPr>
        <w:t>条 信用融资（如有）</w:t>
      </w:r>
    </w:p>
    <w:p w14:paraId="3A1B7817">
      <w:pPr>
        <w:widowControl w:val="0"/>
        <w:snapToGrid w:val="0"/>
        <w:spacing w:after="120" w:line="360" w:lineRule="auto"/>
        <w:ind w:firstLine="480" w:firstLineChars="200"/>
        <w:jc w:val="both"/>
        <w:rPr>
          <w:rFonts w:ascii="Times New Roman" w:hAnsi="Times New Roman" w:eastAsia="宋体" w:cs="Times New Roman"/>
          <w:kern w:val="2"/>
          <w:sz w:val="28"/>
          <w:szCs w:val="24"/>
          <w:highlight w:val="none"/>
          <w:u w:val="single"/>
          <w:lang w:val="en-US" w:eastAsia="zh-CN" w:bidi="ar-SA"/>
        </w:rPr>
      </w:pPr>
      <w:r>
        <w:rPr>
          <w:rFonts w:hint="eastAsia" w:ascii="仿宋" w:hAnsi="仿宋" w:eastAsia="仿宋" w:cs="仿宋"/>
          <w:kern w:val="2"/>
          <w:sz w:val="24"/>
          <w:szCs w:val="24"/>
          <w:highlight w:val="none"/>
          <w:lang w:val="en-US" w:eastAsia="zh-CN" w:bidi="ar-SA"/>
        </w:rPr>
        <w:t>银行名称：</w:t>
      </w:r>
      <w:r>
        <w:rPr>
          <w:rFonts w:hint="eastAsia" w:ascii="仿宋" w:hAnsi="仿宋" w:eastAsia="仿宋" w:cs="仿宋"/>
          <w:kern w:val="2"/>
          <w:sz w:val="24"/>
          <w:szCs w:val="24"/>
          <w:highlight w:val="none"/>
          <w:u w:val="single"/>
          <w:lang w:val="en-US" w:eastAsia="zh-CN" w:bidi="ar-SA"/>
        </w:rPr>
        <w:t xml:space="preserve">         </w:t>
      </w:r>
      <w:r>
        <w:rPr>
          <w:rFonts w:hint="eastAsia" w:ascii="仿宋" w:hAnsi="仿宋" w:eastAsia="仿宋" w:cs="仿宋"/>
          <w:kern w:val="2"/>
          <w:sz w:val="24"/>
          <w:szCs w:val="24"/>
          <w:highlight w:val="none"/>
          <w:lang w:val="en-US" w:eastAsia="zh-CN" w:bidi="ar-SA"/>
        </w:rPr>
        <w:t xml:space="preserve">  ，收款账号：</w:t>
      </w:r>
      <w:r>
        <w:rPr>
          <w:rFonts w:hint="eastAsia" w:ascii="仿宋" w:hAnsi="仿宋" w:eastAsia="仿宋" w:cs="Times New Roman"/>
          <w:kern w:val="2"/>
          <w:sz w:val="28"/>
          <w:szCs w:val="28"/>
          <w:highlight w:val="none"/>
          <w:u w:val="single"/>
          <w:lang w:val="en-US" w:eastAsia="zh-CN" w:bidi="ar-SA"/>
        </w:rPr>
        <w:t xml:space="preserve">         </w:t>
      </w:r>
    </w:p>
    <w:p w14:paraId="42042136">
      <w:pPr>
        <w:adjustRightInd w:val="0"/>
        <w:snapToGrid w:val="0"/>
        <w:spacing w:line="360" w:lineRule="auto"/>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第十</w:t>
      </w:r>
      <w:r>
        <w:rPr>
          <w:rFonts w:hint="eastAsia" w:ascii="仿宋" w:hAnsi="仿宋" w:eastAsia="仿宋" w:cs="仿宋"/>
          <w:b/>
          <w:sz w:val="24"/>
          <w:highlight w:val="none"/>
          <w:lang w:val="en-US" w:eastAsia="zh-CN"/>
        </w:rPr>
        <w:t>三</w:t>
      </w:r>
      <w:r>
        <w:rPr>
          <w:rFonts w:hint="eastAsia" w:ascii="仿宋" w:hAnsi="仿宋" w:eastAsia="仿宋" w:cs="仿宋"/>
          <w:b/>
          <w:sz w:val="24"/>
          <w:highlight w:val="none"/>
        </w:rPr>
        <w:t>条  合同争议解决</w:t>
      </w:r>
    </w:p>
    <w:p w14:paraId="4CF22BC6">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双方在本合同履行中如发生争议的，应当协商解决；协商不成的，任何一方均可向租赁物所在地有管辖权的人民法院提起诉讼。</w:t>
      </w:r>
    </w:p>
    <w:p w14:paraId="252304F4">
      <w:pPr>
        <w:adjustRightInd w:val="0"/>
        <w:snapToGrid w:val="0"/>
        <w:spacing w:line="360" w:lineRule="auto"/>
        <w:ind w:firstLine="482" w:firstLineChars="200"/>
        <w:rPr>
          <w:rFonts w:hint="eastAsia" w:ascii="仿宋" w:hAnsi="仿宋" w:eastAsia="仿宋" w:cs="仿宋"/>
          <w:sz w:val="24"/>
          <w:highlight w:val="none"/>
        </w:rPr>
      </w:pPr>
      <w:r>
        <w:rPr>
          <w:rFonts w:hint="eastAsia" w:ascii="仿宋" w:hAnsi="仿宋" w:eastAsia="仿宋" w:cs="仿宋"/>
          <w:b/>
          <w:sz w:val="24"/>
          <w:highlight w:val="none"/>
        </w:rPr>
        <w:t>第十</w:t>
      </w:r>
      <w:r>
        <w:rPr>
          <w:rFonts w:hint="eastAsia" w:ascii="仿宋" w:hAnsi="仿宋" w:eastAsia="仿宋" w:cs="仿宋"/>
          <w:b/>
          <w:sz w:val="24"/>
          <w:highlight w:val="none"/>
          <w:lang w:val="en-US" w:eastAsia="zh-CN"/>
        </w:rPr>
        <w:t>四</w:t>
      </w:r>
      <w:r>
        <w:rPr>
          <w:rFonts w:hint="eastAsia" w:ascii="仿宋" w:hAnsi="仿宋" w:eastAsia="仿宋" w:cs="仿宋"/>
          <w:b/>
          <w:sz w:val="24"/>
          <w:highlight w:val="none"/>
        </w:rPr>
        <w:t>条  其他条款</w:t>
      </w:r>
    </w:p>
    <w:p w14:paraId="30FA6958">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w:t>
      </w:r>
      <w:r>
        <w:rPr>
          <w:rFonts w:hint="eastAsia" w:ascii="仿宋" w:hAnsi="仿宋" w:eastAsia="仿宋" w:cs="仿宋"/>
          <w:sz w:val="24"/>
          <w:highlight w:val="none"/>
          <w:lang w:val="en-US" w:eastAsia="zh-CN"/>
        </w:rPr>
        <w:t>4</w:t>
      </w:r>
      <w:r>
        <w:rPr>
          <w:rFonts w:hint="eastAsia" w:ascii="仿宋" w:hAnsi="仿宋" w:eastAsia="仿宋" w:cs="仿宋"/>
          <w:sz w:val="24"/>
          <w:highlight w:val="none"/>
        </w:rPr>
        <w:t>.1本合同未尽事宜，双方可另行协商达成补充协议。补充协议与本合同具有同等法律效力。两者内容不一致的，以补充协议为准。</w:t>
      </w:r>
    </w:p>
    <w:p w14:paraId="063593D7">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w:t>
      </w:r>
      <w:r>
        <w:rPr>
          <w:rFonts w:hint="eastAsia" w:ascii="仿宋" w:hAnsi="仿宋" w:eastAsia="仿宋" w:cs="仿宋"/>
          <w:sz w:val="24"/>
          <w:highlight w:val="none"/>
          <w:lang w:val="en-US" w:eastAsia="zh-CN"/>
        </w:rPr>
        <w:t>4</w:t>
      </w:r>
      <w:r>
        <w:rPr>
          <w:rFonts w:hint="eastAsia" w:ascii="仿宋" w:hAnsi="仿宋" w:eastAsia="仿宋" w:cs="仿宋"/>
          <w:sz w:val="24"/>
          <w:highlight w:val="none"/>
        </w:rPr>
        <w:t>.2保密条款：甲乙双方对签订、履行本合同过程中所知悉的对方商业秘密、对方提供的资料，以及本合同内容均负有保密义务，不得向第三方公开、泄露及不正当使用。</w:t>
      </w:r>
    </w:p>
    <w:p w14:paraId="5119A008">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w:t>
      </w:r>
      <w:r>
        <w:rPr>
          <w:rFonts w:hint="eastAsia" w:ascii="仿宋" w:hAnsi="仿宋" w:eastAsia="仿宋" w:cs="仿宋"/>
          <w:sz w:val="24"/>
          <w:highlight w:val="none"/>
          <w:lang w:val="en-US" w:eastAsia="zh-CN"/>
        </w:rPr>
        <w:t>4</w:t>
      </w:r>
      <w:r>
        <w:rPr>
          <w:rFonts w:hint="eastAsia" w:ascii="仿宋" w:hAnsi="仿宋" w:eastAsia="仿宋" w:cs="仿宋"/>
          <w:sz w:val="24"/>
          <w:highlight w:val="none"/>
        </w:rPr>
        <w:t>.3本合同经双方签字盖章之日起成立生效。</w:t>
      </w:r>
    </w:p>
    <w:p w14:paraId="68DB4AC6">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w:t>
      </w:r>
      <w:r>
        <w:rPr>
          <w:rFonts w:hint="eastAsia" w:ascii="仿宋" w:hAnsi="仿宋" w:eastAsia="仿宋" w:cs="仿宋"/>
          <w:sz w:val="24"/>
          <w:highlight w:val="none"/>
          <w:lang w:val="en-US" w:eastAsia="zh-CN"/>
        </w:rPr>
        <w:t>4</w:t>
      </w:r>
      <w:r>
        <w:rPr>
          <w:rFonts w:hint="eastAsia" w:ascii="仿宋" w:hAnsi="仿宋" w:eastAsia="仿宋" w:cs="仿宋"/>
          <w:sz w:val="24"/>
          <w:highlight w:val="none"/>
        </w:rPr>
        <w:t>.4本合同一式玖份，乙方甲方双方各执肆份，采购代理机构执壹份，均具有同等法律效力。</w:t>
      </w:r>
    </w:p>
    <w:p w14:paraId="48656247">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w:t>
      </w:r>
      <w:r>
        <w:rPr>
          <w:rFonts w:hint="eastAsia" w:ascii="仿宋" w:hAnsi="仿宋" w:eastAsia="仿宋" w:cs="仿宋"/>
          <w:sz w:val="24"/>
          <w:highlight w:val="none"/>
          <w:lang w:val="en-US" w:eastAsia="zh-CN"/>
        </w:rPr>
        <w:t>4</w:t>
      </w:r>
      <w:r>
        <w:rPr>
          <w:rFonts w:hint="eastAsia" w:ascii="仿宋" w:hAnsi="仿宋" w:eastAsia="仿宋" w:cs="仿宋"/>
          <w:sz w:val="24"/>
          <w:highlight w:val="none"/>
        </w:rPr>
        <w:t>.5甲、乙双方明确，本合同所列附件作为合同的有效组成部分，具有同等法律效力。（以下无正文）</w:t>
      </w:r>
    </w:p>
    <w:p w14:paraId="003CAE0A">
      <w:pPr>
        <w:tabs>
          <w:tab w:val="left" w:pos="5801"/>
        </w:tabs>
        <w:adjustRightInd w:val="0"/>
        <w:snapToGrid w:val="0"/>
        <w:spacing w:line="360" w:lineRule="auto"/>
        <w:jc w:val="left"/>
        <w:rPr>
          <w:rFonts w:hint="eastAsia" w:ascii="仿宋" w:hAnsi="仿宋" w:eastAsia="仿宋" w:cs="仿宋"/>
          <w:sz w:val="24"/>
          <w:highlight w:val="none"/>
        </w:rPr>
      </w:pPr>
    </w:p>
    <w:p w14:paraId="300598B6">
      <w:pPr>
        <w:tabs>
          <w:tab w:val="left" w:pos="5801"/>
        </w:tabs>
        <w:adjustRightInd w:val="0"/>
        <w:snapToGrid w:val="0"/>
        <w:spacing w:line="360" w:lineRule="auto"/>
        <w:jc w:val="left"/>
        <w:rPr>
          <w:rFonts w:hint="eastAsia" w:ascii="仿宋" w:hAnsi="仿宋" w:eastAsia="仿宋" w:cs="仿宋"/>
          <w:sz w:val="24"/>
          <w:highlight w:val="none"/>
        </w:rPr>
      </w:pPr>
      <w:r>
        <w:rPr>
          <w:rFonts w:hint="eastAsia" w:ascii="仿宋" w:hAnsi="仿宋" w:eastAsia="仿宋" w:cs="仿宋"/>
          <w:sz w:val="24"/>
          <w:highlight w:val="none"/>
        </w:rPr>
        <w:t xml:space="preserve">甲方：                               乙方： </w:t>
      </w:r>
    </w:p>
    <w:p w14:paraId="67D07545">
      <w:pPr>
        <w:adjustRightInd w:val="0"/>
        <w:snapToGrid w:val="0"/>
        <w:spacing w:line="360" w:lineRule="auto"/>
        <w:rPr>
          <w:rFonts w:hint="eastAsia" w:ascii="仿宋" w:hAnsi="仿宋" w:eastAsia="仿宋" w:cs="仿宋"/>
          <w:sz w:val="24"/>
          <w:highlight w:val="none"/>
        </w:rPr>
      </w:pPr>
      <w:r>
        <w:rPr>
          <w:rFonts w:hint="eastAsia" w:ascii="仿宋" w:hAnsi="仿宋" w:eastAsia="仿宋" w:cs="仿宋"/>
          <w:sz w:val="24"/>
          <w:highlight w:val="none"/>
        </w:rPr>
        <w:t xml:space="preserve">（签章）                             （签章）               </w:t>
      </w:r>
    </w:p>
    <w:p w14:paraId="16D1611B">
      <w:pPr>
        <w:adjustRightInd w:val="0"/>
        <w:snapToGrid w:val="0"/>
        <w:spacing w:line="360" w:lineRule="auto"/>
        <w:rPr>
          <w:rFonts w:hint="eastAsia" w:ascii="仿宋" w:hAnsi="仿宋" w:eastAsia="仿宋" w:cs="仿宋"/>
          <w:sz w:val="24"/>
          <w:highlight w:val="none"/>
        </w:rPr>
      </w:pPr>
      <w:r>
        <w:rPr>
          <w:rFonts w:hint="eastAsia" w:ascii="仿宋" w:hAnsi="仿宋" w:eastAsia="仿宋" w:cs="仿宋"/>
          <w:sz w:val="24"/>
          <w:highlight w:val="none"/>
        </w:rPr>
        <w:t xml:space="preserve">法定代表人及职务：                   法定代表人及职务：      </w:t>
      </w:r>
    </w:p>
    <w:p w14:paraId="61AE328B">
      <w:pPr>
        <w:tabs>
          <w:tab w:val="left" w:pos="5171"/>
        </w:tabs>
        <w:adjustRightInd w:val="0"/>
        <w:snapToGrid w:val="0"/>
        <w:spacing w:line="360" w:lineRule="auto"/>
        <w:rPr>
          <w:rFonts w:hint="eastAsia" w:ascii="仿宋" w:hAnsi="仿宋" w:eastAsia="仿宋" w:cs="仿宋"/>
          <w:sz w:val="24"/>
          <w:highlight w:val="none"/>
        </w:rPr>
      </w:pPr>
      <w:r>
        <w:rPr>
          <w:rFonts w:hint="eastAsia" w:ascii="仿宋" w:hAnsi="仿宋" w:eastAsia="仿宋" w:cs="仿宋"/>
          <w:sz w:val="24"/>
          <w:highlight w:val="none"/>
        </w:rPr>
        <w:t>委托代理人：                         委托代理人：</w:t>
      </w:r>
    </w:p>
    <w:p w14:paraId="46527ACF">
      <w:pPr>
        <w:adjustRightInd w:val="0"/>
        <w:snapToGrid w:val="0"/>
        <w:spacing w:line="360" w:lineRule="auto"/>
        <w:rPr>
          <w:rFonts w:hint="eastAsia" w:ascii="仿宋" w:hAnsi="仿宋" w:eastAsia="仿宋" w:cs="仿宋"/>
          <w:sz w:val="24"/>
          <w:highlight w:val="none"/>
        </w:rPr>
      </w:pPr>
      <w:r>
        <w:rPr>
          <w:rFonts w:hint="eastAsia" w:ascii="仿宋" w:hAnsi="仿宋" w:eastAsia="仿宋" w:cs="仿宋"/>
          <w:sz w:val="24"/>
          <w:highlight w:val="none"/>
        </w:rPr>
        <w:t xml:space="preserve">联系方式：                           联系方式： </w:t>
      </w:r>
    </w:p>
    <w:p w14:paraId="023B82D8">
      <w:bookmarkStart w:id="0" w:name="_GoBack"/>
      <w:bookmarkEnd w:id="0"/>
    </w:p>
    <w:sectPr>
      <w:head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10C5A2">
    <w:pPr>
      <w:widowControl w:val="0"/>
      <w:pBdr>
        <w:bottom w:val="none" w:color="auto" w:sz="0" w:space="1"/>
      </w:pBdr>
      <w:tabs>
        <w:tab w:val="center" w:pos="4153"/>
        <w:tab w:val="right" w:pos="8306"/>
      </w:tabs>
      <w:snapToGrid w:val="0"/>
      <w:ind w:firstLine="420" w:firstLineChars="200"/>
      <w:jc w:val="both"/>
      <w:rPr>
        <w:rFonts w:ascii="Calibri" w:hAnsi="Calibri" w:eastAsia="宋体" w:cs="Times New Roman"/>
        <w:kern w:val="2"/>
        <w:sz w:val="21"/>
        <w:szCs w:val="21"/>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5C679F">
    <w:pPr>
      <w:widowControl w:val="0"/>
      <w:pBdr>
        <w:bottom w:val="none" w:color="auto" w:sz="0" w:space="1"/>
      </w:pBdr>
      <w:tabs>
        <w:tab w:val="center" w:pos="4153"/>
        <w:tab w:val="right" w:pos="8306"/>
      </w:tabs>
      <w:snapToGrid w:val="0"/>
      <w:ind w:firstLine="420" w:firstLineChars="200"/>
      <w:jc w:val="both"/>
      <w:rPr>
        <w:rFonts w:ascii="Calibri" w:hAnsi="Calibri" w:eastAsia="宋体" w:cs="Times New Roman"/>
        <w:kern w:val="2"/>
        <w:sz w:val="21"/>
        <w:szCs w:val="21"/>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C06032"/>
    <w:rsid w:val="36C060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2026-01-09T01:20:00Z</dcterms:created>
  <dc:creator>pencil。</dc:creator>
  <cp:lastModifiedBy>pencil。</cp:lastModifiedBy>
  <dcterms:modified xsi:type="dcterms:W3CDTF">2026-01-09T01:21:31Z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B685B7188ED44E33BE13282D3E7D639B_11</vt:lpwstr>
  </property>
  <property fmtid="{D5CDD505-2E9C-101B-9397-08002B2CF9AE}" pid="4" name="KSOTemplateDocerSaveRecord">
    <vt:lpwstr>eyJoZGlkIjoiNWJlMTZkNzkxYTk2ZWMzMDUxYmFlZDhhYTA3N2E0OTEiLCJ1c2VySWQiOiI3NTg1MTk3MDIifQ==</vt:lpwstr>
  </property>
</Properties>
</file>